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59AC9DFE"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697415">
        <w:rPr>
          <w:iCs/>
        </w:rPr>
        <w:t>Week of 11/9</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62B94D35"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0809D287" w14:textId="77777777" w:rsidR="00865D01" w:rsidRDefault="00865D01" w:rsidP="00C50927">
            <w:pPr>
              <w:rPr>
                <w:rFonts w:ascii="Arial Narrow" w:hAnsi="Arial Narrow"/>
                <w:bCs/>
                <w:i/>
                <w:sz w:val="16"/>
                <w:szCs w:val="16"/>
              </w:rPr>
            </w:pPr>
          </w:p>
          <w:p w14:paraId="543BDF2E" w14:textId="77777777" w:rsidR="00266A0D" w:rsidRPr="003350EE" w:rsidRDefault="00266A0D" w:rsidP="00266A0D">
            <w:pPr>
              <w:pStyle w:val="NoSpacing"/>
              <w:rPr>
                <w:b/>
              </w:rPr>
            </w:pPr>
            <w:r w:rsidRPr="003350EE">
              <w:rPr>
                <w:b/>
              </w:rPr>
              <w:t>SS8CG4:  Analyze the role of the judicial branch in Georgia state government.</w:t>
            </w:r>
          </w:p>
          <w:p w14:paraId="3EC67A90" w14:textId="5C8AD418" w:rsidR="00266A0D" w:rsidRPr="003350EE" w:rsidRDefault="00266A0D" w:rsidP="00266A0D">
            <w:pPr>
              <w:pStyle w:val="NoSpacing"/>
              <w:numPr>
                <w:ilvl w:val="0"/>
                <w:numId w:val="47"/>
              </w:numPr>
            </w:pPr>
            <w:r w:rsidRPr="003350EE">
              <w:t>Explain the structure of the court system in Georgia including trial and appellate procedures and how</w:t>
            </w:r>
            <w:r w:rsidRPr="003350EE">
              <w:t xml:space="preserve"> </w:t>
            </w:r>
            <w:r w:rsidRPr="003350EE">
              <w:t>judges are selected.</w:t>
            </w:r>
          </w:p>
          <w:p w14:paraId="5F58C731" w14:textId="77777777" w:rsidR="00266A0D" w:rsidRPr="003350EE" w:rsidRDefault="00266A0D" w:rsidP="00266A0D">
            <w:pPr>
              <w:pStyle w:val="NoSpacing"/>
              <w:numPr>
                <w:ilvl w:val="0"/>
                <w:numId w:val="47"/>
              </w:numPr>
            </w:pPr>
            <w:r w:rsidRPr="003350EE">
              <w:t>Explain the difference between criminal law and civil law.</w:t>
            </w:r>
          </w:p>
          <w:p w14:paraId="6BDE9DAE" w14:textId="77777777" w:rsidR="00266A0D" w:rsidRPr="003350EE" w:rsidRDefault="00266A0D" w:rsidP="00266A0D">
            <w:pPr>
              <w:pStyle w:val="NoSpacing"/>
              <w:numPr>
                <w:ilvl w:val="0"/>
                <w:numId w:val="47"/>
              </w:numPr>
            </w:pPr>
            <w:r w:rsidRPr="003350EE">
              <w:t>Describe the adult justice system, emphasizing the different jurisdictions, terminology, and steps in the criminal justice process.</w:t>
            </w:r>
          </w:p>
          <w:p w14:paraId="56541837" w14:textId="77777777" w:rsidR="00266A0D" w:rsidRPr="003350EE" w:rsidRDefault="00266A0D" w:rsidP="00266A0D">
            <w:pPr>
              <w:pStyle w:val="NoSpacing"/>
              <w:numPr>
                <w:ilvl w:val="0"/>
                <w:numId w:val="47"/>
              </w:numPr>
            </w:pPr>
            <w:r w:rsidRPr="003350EE">
              <w:t>Describe ways to avoid trouble and settle disputes peacefully.</w:t>
            </w:r>
          </w:p>
          <w:p w14:paraId="11CAEC79" w14:textId="7331E77E" w:rsidR="009B3BE7" w:rsidRPr="00865D01" w:rsidRDefault="00266A0D" w:rsidP="00266A0D">
            <w:pPr>
              <w:pStyle w:val="NoSpacing"/>
              <w:numPr>
                <w:ilvl w:val="0"/>
                <w:numId w:val="27"/>
              </w:numPr>
            </w:pPr>
            <w:r w:rsidRPr="003350EE">
              <w:t>Evaluate how the judicial branch fulfills its role in interpreting the laws of Georgia and ensuring justice in our legal system.</w:t>
            </w: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00839735" w14:textId="77777777" w:rsidR="00266A0D" w:rsidRPr="003350EE" w:rsidRDefault="00266A0D" w:rsidP="00266A0D">
            <w:pPr>
              <w:pStyle w:val="Default"/>
              <w:rPr>
                <w:rFonts w:ascii="Calibri" w:hAnsi="Calibri"/>
                <w:b/>
                <w:color w:val="auto"/>
                <w:sz w:val="22"/>
                <w:szCs w:val="22"/>
              </w:rPr>
            </w:pPr>
            <w:r>
              <w:rPr>
                <w:rFonts w:ascii="Calibri" w:hAnsi="Calibri"/>
                <w:b/>
                <w:sz w:val="22"/>
                <w:szCs w:val="22"/>
              </w:rPr>
              <w:t>EU/EQ</w:t>
            </w:r>
            <w:r>
              <w:rPr>
                <w:rFonts w:ascii="Calibri" w:hAnsi="Calibri"/>
                <w:b/>
                <w:bCs/>
                <w:sz w:val="22"/>
                <w:szCs w:val="22"/>
              </w:rPr>
              <w:t xml:space="preserve">- </w:t>
            </w:r>
            <w:r w:rsidRPr="003350EE">
              <w:rPr>
                <w:rFonts w:ascii="Calibri" w:hAnsi="Calibri"/>
                <w:b/>
                <w:color w:val="auto"/>
                <w:sz w:val="22"/>
                <w:szCs w:val="22"/>
              </w:rPr>
              <w:t xml:space="preserve">Rule of Law: </w:t>
            </w:r>
            <w:r>
              <w:rPr>
                <w:rFonts w:ascii="Calibri" w:hAnsi="Calibri"/>
                <w:b/>
                <w:bCs/>
                <w:sz w:val="22"/>
                <w:szCs w:val="22"/>
              </w:rPr>
              <w:t>The student will understand that</w:t>
            </w:r>
            <w:r w:rsidRPr="003350EE">
              <w:rPr>
                <w:rFonts w:ascii="Calibri" w:hAnsi="Calibri"/>
                <w:b/>
                <w:color w:val="auto"/>
                <w:sz w:val="22"/>
                <w:szCs w:val="22"/>
              </w:rPr>
              <w:t xml:space="preserve"> </w:t>
            </w:r>
            <w:r>
              <w:rPr>
                <w:rFonts w:ascii="Calibri" w:hAnsi="Calibri"/>
                <w:b/>
                <w:color w:val="auto"/>
                <w:sz w:val="22"/>
                <w:szCs w:val="22"/>
              </w:rPr>
              <w:t>i</w:t>
            </w:r>
            <w:r w:rsidRPr="003350EE">
              <w:rPr>
                <w:rFonts w:ascii="Calibri" w:hAnsi="Calibri"/>
                <w:b/>
                <w:color w:val="auto"/>
                <w:sz w:val="22"/>
                <w:szCs w:val="22"/>
              </w:rPr>
              <w:t xml:space="preserve">n a democracy, </w:t>
            </w:r>
            <w:r w:rsidRPr="0067099C">
              <w:rPr>
                <w:rFonts w:ascii="Calibri" w:hAnsi="Calibri"/>
                <w:b/>
                <w:color w:val="FF0000"/>
                <w:sz w:val="22"/>
                <w:szCs w:val="22"/>
              </w:rPr>
              <w:t>rule of law</w:t>
            </w:r>
            <w:r w:rsidRPr="003350EE">
              <w:rPr>
                <w:rFonts w:ascii="Calibri" w:hAnsi="Calibri"/>
                <w:b/>
                <w:color w:val="auto"/>
                <w:sz w:val="22"/>
                <w:szCs w:val="22"/>
              </w:rPr>
              <w:t xml:space="preserve"> influences the behavior of citizens, establishes procedures for making policies, and limits the power of government.</w:t>
            </w:r>
          </w:p>
          <w:p w14:paraId="534C7923" w14:textId="77777777" w:rsidR="00266A0D" w:rsidRPr="003350EE" w:rsidRDefault="00266A0D" w:rsidP="00266A0D">
            <w:pPr>
              <w:numPr>
                <w:ilvl w:val="0"/>
                <w:numId w:val="48"/>
              </w:numPr>
              <w:ind w:left="252" w:hanging="252"/>
            </w:pPr>
            <w:r w:rsidRPr="003350EE">
              <w:t xml:space="preserve">How does Georgia’s judicial system provide justice and protect the rights of its citizens? </w:t>
            </w:r>
            <w:r w:rsidRPr="003350EE">
              <w:br/>
              <w:t>(CG4)</w:t>
            </w:r>
          </w:p>
          <w:p w14:paraId="37D005FD" w14:textId="77777777" w:rsidR="00266A0D" w:rsidRPr="003350EE" w:rsidRDefault="00266A0D" w:rsidP="00266A0D">
            <w:pPr>
              <w:numPr>
                <w:ilvl w:val="0"/>
                <w:numId w:val="48"/>
              </w:numPr>
              <w:ind w:left="252" w:hanging="252"/>
            </w:pPr>
            <w:r w:rsidRPr="003350EE">
              <w:t>How do judges get their job?</w:t>
            </w:r>
            <w:r>
              <w:t xml:space="preserve"> (CG4a)</w:t>
            </w:r>
          </w:p>
          <w:p w14:paraId="42828AC9" w14:textId="77777777" w:rsidR="00266A0D" w:rsidRPr="003350EE" w:rsidRDefault="00266A0D" w:rsidP="00266A0D">
            <w:pPr>
              <w:numPr>
                <w:ilvl w:val="0"/>
                <w:numId w:val="48"/>
              </w:numPr>
              <w:ind w:left="252" w:hanging="252"/>
            </w:pPr>
            <w:r w:rsidRPr="003350EE">
              <w:t xml:space="preserve">What is the structure of the judicial branch of Georgia government? (CG4a) </w:t>
            </w:r>
          </w:p>
          <w:p w14:paraId="25130CA0" w14:textId="77777777" w:rsidR="00266A0D" w:rsidRPr="003350EE" w:rsidRDefault="00266A0D" w:rsidP="00266A0D">
            <w:pPr>
              <w:numPr>
                <w:ilvl w:val="0"/>
                <w:numId w:val="48"/>
              </w:numPr>
              <w:ind w:left="252" w:hanging="252"/>
            </w:pPr>
            <w:r w:rsidRPr="003350EE">
              <w:t>What is the difference between a criminal law and a civil law? (CG4b</w:t>
            </w:r>
            <w:r w:rsidRPr="003350EE">
              <w:rPr>
                <w:b/>
                <w:bCs/>
              </w:rPr>
              <w:t xml:space="preserve">) </w:t>
            </w:r>
          </w:p>
          <w:p w14:paraId="66D8142A" w14:textId="77777777" w:rsidR="00266A0D" w:rsidRPr="003350EE" w:rsidRDefault="00266A0D" w:rsidP="00266A0D">
            <w:pPr>
              <w:numPr>
                <w:ilvl w:val="0"/>
                <w:numId w:val="48"/>
              </w:numPr>
              <w:ind w:left="252" w:hanging="252"/>
            </w:pPr>
            <w:r>
              <w:rPr>
                <w:bCs/>
              </w:rPr>
              <w:t>How might conflicts be peacefully resolved</w:t>
            </w:r>
            <w:r w:rsidRPr="003350EE">
              <w:rPr>
                <w:bCs/>
              </w:rPr>
              <w:t>? (CG4d)</w:t>
            </w:r>
          </w:p>
          <w:p w14:paraId="0A8A7863" w14:textId="77777777" w:rsidR="00266A0D" w:rsidRDefault="00266A0D" w:rsidP="00266A0D">
            <w:pPr>
              <w:numPr>
                <w:ilvl w:val="0"/>
                <w:numId w:val="48"/>
              </w:numPr>
              <w:ind w:left="252" w:hanging="252"/>
            </w:pPr>
            <w:r w:rsidRPr="003350EE">
              <w:t>How is an adult processed through the criminal justice system?</w:t>
            </w:r>
          </w:p>
          <w:p w14:paraId="46F90215" w14:textId="77777777" w:rsidR="006B2C6E" w:rsidRDefault="006B2C6E" w:rsidP="006B2C6E"/>
          <w:p w14:paraId="7D391B5E" w14:textId="28E234F5" w:rsidR="00266A0D" w:rsidRPr="003350EE" w:rsidRDefault="006B2C6E" w:rsidP="006B2C6E">
            <w:pPr>
              <w:rPr>
                <w:rFonts w:ascii="Calibri" w:hAnsi="Calibri"/>
                <w:sz w:val="22"/>
                <w:szCs w:val="22"/>
              </w:rPr>
            </w:pPr>
            <w:r>
              <w:t>Vocabulary:</w:t>
            </w:r>
          </w:p>
          <w:p w14:paraId="0A2605D4" w14:textId="77777777" w:rsidR="006B2C6E" w:rsidRPr="003350EE" w:rsidRDefault="006B2C6E" w:rsidP="006B2C6E">
            <w:pPr>
              <w:pStyle w:val="NoSpacing"/>
              <w:numPr>
                <w:ilvl w:val="0"/>
                <w:numId w:val="49"/>
              </w:numPr>
              <w:ind w:left="252" w:hanging="252"/>
            </w:pPr>
            <w:r w:rsidRPr="003350EE">
              <w:t xml:space="preserve">litigate </w:t>
            </w:r>
          </w:p>
          <w:p w14:paraId="6FBA4298" w14:textId="77777777" w:rsidR="006B2C6E" w:rsidRDefault="006B2C6E" w:rsidP="006B2C6E">
            <w:pPr>
              <w:pStyle w:val="NoSpacing"/>
              <w:numPr>
                <w:ilvl w:val="0"/>
                <w:numId w:val="49"/>
              </w:numPr>
              <w:ind w:left="252" w:hanging="252"/>
            </w:pPr>
            <w:r w:rsidRPr="003350EE">
              <w:t xml:space="preserve">civil </w:t>
            </w:r>
            <w:r>
              <w:t>law</w:t>
            </w:r>
          </w:p>
          <w:p w14:paraId="5799C458" w14:textId="77777777" w:rsidR="006B2C6E" w:rsidRDefault="006B2C6E" w:rsidP="006B2C6E">
            <w:pPr>
              <w:pStyle w:val="NoSpacing"/>
              <w:numPr>
                <w:ilvl w:val="0"/>
                <w:numId w:val="49"/>
              </w:numPr>
              <w:ind w:left="252" w:hanging="252"/>
            </w:pPr>
            <w:r>
              <w:t>criminal law</w:t>
            </w:r>
          </w:p>
          <w:p w14:paraId="410E3903" w14:textId="77777777" w:rsidR="006B2C6E" w:rsidRDefault="006B2C6E" w:rsidP="006B2C6E">
            <w:pPr>
              <w:pStyle w:val="NoSpacing"/>
              <w:numPr>
                <w:ilvl w:val="0"/>
                <w:numId w:val="49"/>
              </w:numPr>
              <w:ind w:left="252" w:hanging="252"/>
            </w:pPr>
            <w:r>
              <w:t>defendant</w:t>
            </w:r>
          </w:p>
          <w:p w14:paraId="59AE0826" w14:textId="77777777" w:rsidR="006B2C6E" w:rsidRPr="003350EE" w:rsidRDefault="006B2C6E" w:rsidP="006B2C6E">
            <w:pPr>
              <w:pStyle w:val="NoSpacing"/>
              <w:numPr>
                <w:ilvl w:val="0"/>
                <w:numId w:val="49"/>
              </w:numPr>
              <w:ind w:left="252" w:hanging="252"/>
            </w:pPr>
            <w:r>
              <w:t>capital crime</w:t>
            </w:r>
          </w:p>
          <w:p w14:paraId="047B6E67" w14:textId="77777777" w:rsidR="006B2C6E" w:rsidRPr="003350EE" w:rsidRDefault="006B2C6E" w:rsidP="006B2C6E">
            <w:pPr>
              <w:pStyle w:val="NoSpacing"/>
              <w:numPr>
                <w:ilvl w:val="0"/>
                <w:numId w:val="49"/>
              </w:numPr>
              <w:ind w:left="252" w:hanging="252"/>
            </w:pPr>
            <w:r w:rsidRPr="003350EE">
              <w:t xml:space="preserve">grand jury  </w:t>
            </w:r>
          </w:p>
          <w:p w14:paraId="0E471BAB" w14:textId="77777777" w:rsidR="006B2C6E" w:rsidRPr="003350EE" w:rsidRDefault="006B2C6E" w:rsidP="006B2C6E">
            <w:pPr>
              <w:pStyle w:val="NoSpacing"/>
              <w:numPr>
                <w:ilvl w:val="0"/>
                <w:numId w:val="49"/>
              </w:numPr>
              <w:ind w:left="252" w:hanging="252"/>
            </w:pPr>
            <w:r w:rsidRPr="003350EE">
              <w:t xml:space="preserve">due process  </w:t>
            </w:r>
          </w:p>
          <w:p w14:paraId="58FD3614" w14:textId="77777777" w:rsidR="006B2C6E" w:rsidRPr="003350EE" w:rsidRDefault="006B2C6E" w:rsidP="006B2C6E">
            <w:pPr>
              <w:pStyle w:val="NoSpacing"/>
              <w:numPr>
                <w:ilvl w:val="0"/>
                <w:numId w:val="49"/>
              </w:numPr>
              <w:ind w:left="252" w:hanging="252"/>
            </w:pPr>
            <w:r w:rsidRPr="003350EE">
              <w:t xml:space="preserve">interpret the </w:t>
            </w:r>
          </w:p>
          <w:p w14:paraId="051077A2" w14:textId="77777777" w:rsidR="006B2C6E" w:rsidRPr="003350EE" w:rsidRDefault="006B2C6E" w:rsidP="006B2C6E">
            <w:pPr>
              <w:pStyle w:val="NoSpacing"/>
              <w:ind w:left="252" w:hanging="252"/>
            </w:pPr>
            <w:r w:rsidRPr="003350EE">
              <w:t xml:space="preserve">     laws </w:t>
            </w:r>
          </w:p>
          <w:p w14:paraId="63CA3793" w14:textId="77777777" w:rsidR="006B2C6E" w:rsidRPr="003350EE" w:rsidRDefault="006B2C6E" w:rsidP="006B2C6E">
            <w:pPr>
              <w:pStyle w:val="NoSpacing"/>
              <w:numPr>
                <w:ilvl w:val="0"/>
                <w:numId w:val="49"/>
              </w:numPr>
              <w:ind w:left="252" w:hanging="252"/>
            </w:pPr>
            <w:r w:rsidRPr="003350EE">
              <w:t xml:space="preserve">misdemeanor </w:t>
            </w:r>
          </w:p>
          <w:p w14:paraId="5FC2E54E" w14:textId="77777777" w:rsidR="006B2C6E" w:rsidRDefault="006B2C6E" w:rsidP="006B2C6E">
            <w:pPr>
              <w:pStyle w:val="NoSpacing"/>
              <w:numPr>
                <w:ilvl w:val="0"/>
                <w:numId w:val="49"/>
              </w:numPr>
              <w:ind w:left="252" w:hanging="252"/>
            </w:pPr>
            <w:r w:rsidRPr="003350EE">
              <w:t>felony</w:t>
            </w:r>
          </w:p>
          <w:p w14:paraId="52E3D88C" w14:textId="77777777" w:rsidR="006B2C6E" w:rsidRDefault="006B2C6E" w:rsidP="006B2C6E">
            <w:pPr>
              <w:pStyle w:val="NoSpacing"/>
              <w:numPr>
                <w:ilvl w:val="0"/>
                <w:numId w:val="49"/>
              </w:numPr>
              <w:ind w:left="252" w:hanging="252"/>
            </w:pPr>
            <w:r>
              <w:t>criminal Justice Process</w:t>
            </w:r>
          </w:p>
          <w:p w14:paraId="09F74C54" w14:textId="77777777" w:rsidR="006B2C6E" w:rsidRDefault="006B2C6E" w:rsidP="006B2C6E">
            <w:pPr>
              <w:pStyle w:val="NoSpacing"/>
              <w:numPr>
                <w:ilvl w:val="0"/>
                <w:numId w:val="49"/>
              </w:numPr>
              <w:ind w:left="252" w:hanging="252"/>
            </w:pPr>
            <w:r>
              <w:t>arrest</w:t>
            </w:r>
          </w:p>
          <w:p w14:paraId="6F37E158" w14:textId="77777777" w:rsidR="006B2C6E" w:rsidRDefault="006B2C6E" w:rsidP="006B2C6E">
            <w:pPr>
              <w:pStyle w:val="NoSpacing"/>
              <w:numPr>
                <w:ilvl w:val="0"/>
                <w:numId w:val="49"/>
              </w:numPr>
              <w:ind w:left="252" w:hanging="252"/>
            </w:pPr>
            <w:r>
              <w:t>booking</w:t>
            </w:r>
          </w:p>
          <w:p w14:paraId="0D250F9E" w14:textId="4DCCDAF7" w:rsidR="004A399B" w:rsidRPr="00457C87" w:rsidRDefault="006B2C6E" w:rsidP="006B2C6E">
            <w:pPr>
              <w:pStyle w:val="Default"/>
              <w:rPr>
                <w:rFonts w:ascii="Calibri" w:hAnsi="Calibri"/>
                <w:b/>
                <w:bCs/>
                <w:sz w:val="20"/>
                <w:szCs w:val="20"/>
              </w:rPr>
            </w:pPr>
            <w:r>
              <w:t>suspect</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lastRenderedPageBreak/>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7830"/>
        <w:gridCol w:w="2430"/>
      </w:tblGrid>
      <w:tr w:rsidR="00987306" w14:paraId="54B618AC" w14:textId="77777777" w:rsidTr="00865D01">
        <w:tc>
          <w:tcPr>
            <w:tcW w:w="884"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00865D01">
        <w:tc>
          <w:tcPr>
            <w:tcW w:w="884"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00865D01">
        <w:tc>
          <w:tcPr>
            <w:tcW w:w="884" w:type="dxa"/>
            <w:vAlign w:val="center"/>
          </w:tcPr>
          <w:p w14:paraId="40DA3D34" w14:textId="4F887130" w:rsidR="00987306" w:rsidRDefault="00865D01" w:rsidP="00865D01">
            <w:pPr>
              <w:jc w:val="center"/>
              <w:rPr>
                <w:rFonts w:ascii="Arial Narrow" w:hAnsi="Arial Narrow"/>
                <w:sz w:val="18"/>
              </w:rPr>
            </w:pPr>
            <w:r>
              <w:rPr>
                <w:rFonts w:ascii="Arial Narrow" w:hAnsi="Arial Narrow"/>
                <w:sz w:val="18"/>
              </w:rPr>
              <w:t>5-20 minutes</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46C3888E" w14:textId="045875B7" w:rsidR="004A399B" w:rsidRDefault="00865D01" w:rsidP="004A399B">
            <w:pPr>
              <w:rPr>
                <w:rFonts w:ascii="Arial Narrow" w:hAnsi="Arial Narrow"/>
                <w:i/>
                <w:sz w:val="16"/>
                <w:szCs w:val="16"/>
              </w:rPr>
            </w:pPr>
            <w:r w:rsidRPr="00697415">
              <w:rPr>
                <w:rFonts w:ascii="Arial Narrow" w:hAnsi="Arial Narrow"/>
                <w:sz w:val="16"/>
                <w:szCs w:val="16"/>
                <w:u w:val="single"/>
              </w:rPr>
              <w:t>Monday</w:t>
            </w:r>
            <w:r w:rsidR="008D3C1F">
              <w:rPr>
                <w:rFonts w:ascii="Arial Narrow" w:hAnsi="Arial Narrow"/>
                <w:i/>
                <w:sz w:val="16"/>
                <w:szCs w:val="16"/>
              </w:rPr>
              <w:t>-</w:t>
            </w:r>
            <w:r w:rsidR="006B2C6E">
              <w:rPr>
                <w:rFonts w:ascii="Arial Narrow" w:hAnsi="Arial Narrow"/>
                <w:i/>
                <w:sz w:val="16"/>
                <w:szCs w:val="16"/>
              </w:rPr>
              <w:t>Review Legislative and Executive Branch of Government</w:t>
            </w:r>
          </w:p>
          <w:p w14:paraId="6B37222E" w14:textId="32C93905" w:rsidR="00865D01" w:rsidRDefault="00865D01" w:rsidP="004A399B">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xml:space="preserve">: 20 Minute Clear on Content-Related Topic </w:t>
            </w:r>
            <w:r w:rsidR="00304C85">
              <w:rPr>
                <w:rFonts w:ascii="Arial Narrow" w:hAnsi="Arial Narrow"/>
                <w:i/>
                <w:sz w:val="16"/>
                <w:szCs w:val="16"/>
              </w:rPr>
              <w:t>(Judicial Branch; Benchmark Review)</w:t>
            </w:r>
          </w:p>
          <w:p w14:paraId="53689E2C" w14:textId="6F02F662" w:rsidR="00865D01" w:rsidRDefault="00865D01" w:rsidP="004A399B">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Student selected reading</w:t>
            </w:r>
            <w:r w:rsidR="009B3BE7">
              <w:rPr>
                <w:rFonts w:ascii="Arial Narrow" w:hAnsi="Arial Narrow"/>
                <w:i/>
                <w:sz w:val="16"/>
                <w:szCs w:val="16"/>
              </w:rPr>
              <w:t>/students will read and write</w:t>
            </w:r>
            <w:r w:rsidR="006B2C6E">
              <w:rPr>
                <w:rFonts w:ascii="Arial Narrow" w:hAnsi="Arial Narrow"/>
                <w:i/>
                <w:sz w:val="16"/>
                <w:szCs w:val="16"/>
              </w:rPr>
              <w:t xml:space="preserve"> about the differences between Criminal and Civil Rights</w:t>
            </w:r>
          </w:p>
          <w:p w14:paraId="3E1AA062" w14:textId="77777777" w:rsidR="008D3C1F" w:rsidRDefault="008D3C1F" w:rsidP="009B3BE7">
            <w:pPr>
              <w:rPr>
                <w:rFonts w:ascii="Arial" w:hAnsi="Arial" w:cs="Arial"/>
                <w:sz w:val="27"/>
                <w:szCs w:val="27"/>
              </w:rPr>
            </w:pPr>
          </w:p>
          <w:p w14:paraId="79A7BA97" w14:textId="21F1C6E9" w:rsidR="009B3BE7" w:rsidRPr="001B7156" w:rsidRDefault="009B3BE7" w:rsidP="006B2C6E">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00865D01">
        <w:trPr>
          <w:trHeight w:val="784"/>
        </w:trPr>
        <w:tc>
          <w:tcPr>
            <w:tcW w:w="884" w:type="dxa"/>
            <w:vAlign w:val="center"/>
          </w:tcPr>
          <w:p w14:paraId="3E5B0E88" w14:textId="6F88DA42" w:rsidR="00865D01" w:rsidRDefault="00865D01" w:rsidP="00C50927">
            <w:pPr>
              <w:jc w:val="center"/>
              <w:rPr>
                <w:rFonts w:ascii="Arial Narrow" w:hAnsi="Arial Narrow"/>
                <w:sz w:val="18"/>
              </w:rPr>
            </w:pPr>
            <w:r>
              <w:rPr>
                <w:rFonts w:ascii="Arial Narrow" w:hAnsi="Arial Narrow"/>
                <w:sz w:val="18"/>
              </w:rPr>
              <w:t>15-20</w:t>
            </w:r>
          </w:p>
          <w:p w14:paraId="2211902C" w14:textId="3D272FEE"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30FA60B5" w14:textId="254BFC7A" w:rsidR="00384108" w:rsidRDefault="00865D01" w:rsidP="00384108">
            <w:pPr>
              <w:rPr>
                <w:rFonts w:ascii="Arial Narrow" w:hAnsi="Arial Narrow"/>
                <w:b/>
                <w:bCs/>
                <w:sz w:val="18"/>
              </w:rPr>
            </w:pPr>
            <w:r w:rsidRPr="00697415">
              <w:rPr>
                <w:rFonts w:ascii="Arial Narrow" w:hAnsi="Arial Narrow"/>
                <w:b/>
                <w:bCs/>
                <w:sz w:val="18"/>
                <w:u w:val="single"/>
              </w:rPr>
              <w:t>Monday-</w:t>
            </w:r>
            <w:r>
              <w:rPr>
                <w:rFonts w:ascii="Arial Narrow" w:hAnsi="Arial Narrow"/>
                <w:b/>
                <w:bCs/>
                <w:sz w:val="18"/>
              </w:rPr>
              <w:t xml:space="preserve">Students will review the </w:t>
            </w:r>
            <w:r w:rsidR="006B2C6E">
              <w:rPr>
                <w:rFonts w:ascii="Arial Narrow" w:hAnsi="Arial Narrow"/>
                <w:b/>
                <w:bCs/>
                <w:sz w:val="18"/>
              </w:rPr>
              <w:t>Study guide and vocabulary related to benchmark; students will also be introduced to the differences b/t civil and criminal law</w:t>
            </w:r>
          </w:p>
          <w:p w14:paraId="0C17C18A" w14:textId="65EE6218" w:rsidR="00865D01" w:rsidRDefault="00304C85" w:rsidP="00384108">
            <w:pPr>
              <w:rPr>
                <w:rFonts w:ascii="Arial Narrow" w:hAnsi="Arial Narrow"/>
                <w:b/>
                <w:bCs/>
                <w:sz w:val="18"/>
              </w:rPr>
            </w:pPr>
            <w:r>
              <w:rPr>
                <w:rFonts w:ascii="Arial Narrow" w:hAnsi="Arial Narrow"/>
                <w:b/>
                <w:bCs/>
                <w:sz w:val="18"/>
              </w:rPr>
              <w:t>Students will complete activity based on the Executive and Legislative branch of Georgia’s government</w:t>
            </w:r>
            <w:r w:rsidR="00865D01">
              <w:rPr>
                <w:rFonts w:ascii="Arial Narrow" w:hAnsi="Arial Narrow"/>
                <w:b/>
                <w:bCs/>
                <w:sz w:val="18"/>
              </w:rPr>
              <w:t xml:space="preserve">. </w:t>
            </w:r>
          </w:p>
          <w:p w14:paraId="35A19354" w14:textId="098BED96" w:rsidR="00893E21" w:rsidRDefault="00865D01" w:rsidP="00384108">
            <w:pPr>
              <w:rPr>
                <w:rFonts w:ascii="Arial Narrow" w:hAnsi="Arial Narrow"/>
                <w:sz w:val="16"/>
                <w:szCs w:val="16"/>
              </w:rPr>
            </w:pPr>
            <w:r w:rsidRPr="00697415">
              <w:rPr>
                <w:rFonts w:ascii="Arial Narrow" w:hAnsi="Arial Narrow"/>
                <w:sz w:val="16"/>
                <w:szCs w:val="16"/>
                <w:u w:val="single"/>
              </w:rPr>
              <w:t>Tuesday/Wednesday-</w:t>
            </w:r>
            <w:r w:rsidR="00E81B93">
              <w:rPr>
                <w:rFonts w:ascii="Arial Narrow" w:hAnsi="Arial Narrow"/>
                <w:sz w:val="16"/>
                <w:szCs w:val="16"/>
              </w:rPr>
              <w:t xml:space="preserve">Students will review test on documents and take notes based </w:t>
            </w:r>
            <w:r w:rsidR="00304C85">
              <w:rPr>
                <w:rFonts w:ascii="Arial Narrow" w:hAnsi="Arial Narrow"/>
                <w:sz w:val="16"/>
                <w:szCs w:val="16"/>
              </w:rPr>
              <w:t>CG3 and 4</w:t>
            </w:r>
          </w:p>
          <w:p w14:paraId="4E07BA94" w14:textId="77777777" w:rsidR="00697415" w:rsidRDefault="00697415" w:rsidP="00304C85">
            <w:pPr>
              <w:rPr>
                <w:rFonts w:ascii="Arial Narrow" w:hAnsi="Arial Narrow"/>
                <w:sz w:val="16"/>
                <w:szCs w:val="16"/>
              </w:rPr>
            </w:pPr>
            <w:r w:rsidRPr="00697415">
              <w:rPr>
                <w:rFonts w:ascii="Arial Narrow" w:hAnsi="Arial Narrow"/>
                <w:sz w:val="16"/>
                <w:szCs w:val="16"/>
                <w:u w:val="single"/>
              </w:rPr>
              <w:t>Thursday/Friday-</w:t>
            </w:r>
            <w:r w:rsidR="009B3BE7">
              <w:rPr>
                <w:rFonts w:ascii="Arial Narrow" w:hAnsi="Arial Narrow"/>
                <w:sz w:val="16"/>
                <w:szCs w:val="16"/>
              </w:rPr>
              <w:t xml:space="preserve"> </w:t>
            </w:r>
            <w:r w:rsidR="00E81B93">
              <w:rPr>
                <w:rFonts w:ascii="Arial Narrow" w:hAnsi="Arial Narrow"/>
                <w:sz w:val="16"/>
                <w:szCs w:val="16"/>
              </w:rPr>
              <w:t xml:space="preserve">Students will review test on documents and take notes based on </w:t>
            </w:r>
            <w:r w:rsidR="00304C85">
              <w:rPr>
                <w:rFonts w:ascii="Arial Narrow" w:hAnsi="Arial Narrow"/>
                <w:sz w:val="16"/>
                <w:szCs w:val="16"/>
              </w:rPr>
              <w:t>CG3 and 4</w:t>
            </w:r>
          </w:p>
          <w:p w14:paraId="453C55DC" w14:textId="5F87E262" w:rsidR="00304C85" w:rsidRPr="001F65E6" w:rsidRDefault="00304C85" w:rsidP="00304C85">
            <w:pPr>
              <w:rPr>
                <w:rFonts w:ascii="Arial Narrow" w:hAnsi="Arial Narrow"/>
                <w:sz w:val="16"/>
                <w:szCs w:val="16"/>
              </w:rPr>
            </w:pPr>
            <w:r>
              <w:rPr>
                <w:rFonts w:ascii="Arial Narrow" w:hAnsi="Arial Narrow"/>
                <w:sz w:val="16"/>
                <w:szCs w:val="16"/>
              </w:rPr>
              <w:t>**Students will also receive benchmark review packets</w:t>
            </w: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5A9D0A2" w:rsidR="006A07F9" w:rsidRPr="00DC16BE" w:rsidRDefault="00414FA5" w:rsidP="00C50927">
            <w:pPr>
              <w:rPr>
                <w:rFonts w:ascii="Arial Narrow" w:hAnsi="Arial Narrow"/>
                <w:b/>
                <w:sz w:val="18"/>
              </w:rPr>
            </w:pPr>
            <w:r>
              <w:rPr>
                <w:rFonts w:ascii="Arial Narrow" w:hAnsi="Arial Narrow"/>
                <w:b/>
                <w:sz w:val="18"/>
              </w:rPr>
              <w:t>Review Questions</w:t>
            </w:r>
            <w:r w:rsidR="00B70C0B">
              <w:rPr>
                <w:rFonts w:ascii="Arial Narrow" w:hAnsi="Arial Narrow"/>
                <w:b/>
                <w:sz w:val="18"/>
              </w:rPr>
              <w:t xml:space="preserve"> </w:t>
            </w:r>
          </w:p>
        </w:tc>
      </w:tr>
      <w:tr w:rsidR="00987306" w14:paraId="26111154" w14:textId="77777777" w:rsidTr="00865D01">
        <w:trPr>
          <w:trHeight w:val="577"/>
        </w:trPr>
        <w:tc>
          <w:tcPr>
            <w:tcW w:w="884" w:type="dxa"/>
            <w:vAlign w:val="center"/>
          </w:tcPr>
          <w:p w14:paraId="192B6C20" w14:textId="198D97CF" w:rsidR="00987306" w:rsidRDefault="00865D01" w:rsidP="00C50927">
            <w:pPr>
              <w:jc w:val="center"/>
              <w:rPr>
                <w:rFonts w:ascii="Arial Narrow" w:hAnsi="Arial Narrow"/>
                <w:sz w:val="18"/>
              </w:rPr>
            </w:pPr>
            <w:r>
              <w:rPr>
                <w:rFonts w:ascii="Arial Narrow" w:hAnsi="Arial Narrow"/>
                <w:sz w:val="18"/>
              </w:rPr>
              <w:t xml:space="preserve">15-20 </w:t>
            </w:r>
            <w:r w:rsidR="00987306">
              <w:rPr>
                <w:rFonts w:ascii="Arial Narrow" w:hAnsi="Arial Narrow"/>
                <w:sz w:val="18"/>
              </w:rPr>
              <w:t xml:space="preserve"> min</w:t>
            </w:r>
          </w:p>
        </w:tc>
        <w:tc>
          <w:tcPr>
            <w:tcW w:w="7830" w:type="dxa"/>
          </w:tcPr>
          <w:p w14:paraId="01B7F835" w14:textId="4C6E70FC" w:rsidR="00987306" w:rsidRPr="00E81B93" w:rsidRDefault="00987306" w:rsidP="00C50927">
            <w:pPr>
              <w:rPr>
                <w:i/>
              </w:rPr>
            </w:pPr>
            <w:r w:rsidRPr="00E81B93">
              <w:rPr>
                <w:b/>
              </w:rPr>
              <w:t>Whole Group Instruction:</w:t>
            </w:r>
            <w:r w:rsidRPr="00E81B93">
              <w:t xml:space="preserve"> </w:t>
            </w:r>
            <w:r w:rsidRPr="00E81B93">
              <w:rPr>
                <w:i/>
              </w:rPr>
              <w:t xml:space="preserve">(Focus lessons [explicit teaching/modeling, strategy demonstration, activate prior knowledge], shared reading, </w:t>
            </w:r>
            <w:r w:rsidR="004A399B" w:rsidRPr="00E81B93">
              <w:rPr>
                <w:i/>
              </w:rPr>
              <w:t>and shared</w:t>
            </w:r>
            <w:r w:rsidRPr="00E81B93">
              <w:rPr>
                <w:i/>
              </w:rPr>
              <w:t xml:space="preserve"> writing, discussion, writing process.)</w:t>
            </w:r>
          </w:p>
          <w:p w14:paraId="352F2483" w14:textId="77777777" w:rsidR="00384108" w:rsidRPr="00E81B93" w:rsidRDefault="00384108" w:rsidP="00384108">
            <w:pPr>
              <w:rPr>
                <w:i/>
              </w:rPr>
            </w:pPr>
          </w:p>
          <w:p w14:paraId="4964BE6F" w14:textId="7F09F4AC" w:rsidR="00AC5F5B" w:rsidRPr="00E81B93" w:rsidRDefault="00304C85" w:rsidP="00E81B93">
            <w:pPr>
              <w:pStyle w:val="NoSpacing"/>
              <w:rPr>
                <w:rFonts w:ascii="Times New Roman" w:hAnsi="Times New Roman"/>
                <w:sz w:val="24"/>
                <w:szCs w:val="24"/>
                <w:highlight w:val="cyan"/>
              </w:rPr>
            </w:pPr>
            <w:r>
              <w:rPr>
                <w:rFonts w:ascii="Times New Roman" w:hAnsi="Times New Roman"/>
                <w:sz w:val="24"/>
                <w:szCs w:val="24"/>
                <w:highlight w:val="cyan"/>
              </w:rPr>
              <w:t>Students will begin working on stations based on benchmark.</w:t>
            </w:r>
          </w:p>
          <w:p w14:paraId="7ACA8AA0" w14:textId="6737FE9F" w:rsidR="009B3BE7" w:rsidRPr="00697415" w:rsidRDefault="009B3BE7" w:rsidP="00AC5F5B">
            <w:pPr>
              <w:pStyle w:val="Default"/>
              <w:rPr>
                <w:rFonts w:ascii="Calibri" w:hAnsi="Calibri"/>
                <w:sz w:val="22"/>
                <w:szCs w:val="22"/>
              </w:rPr>
            </w:pPr>
          </w:p>
        </w:tc>
        <w:tc>
          <w:tcPr>
            <w:tcW w:w="2430" w:type="dxa"/>
          </w:tcPr>
          <w:p w14:paraId="4BF1E058" w14:textId="77777777" w:rsidR="00987306" w:rsidRDefault="00414FA5" w:rsidP="00C50927">
            <w:pPr>
              <w:rPr>
                <w:rFonts w:ascii="Arial Narrow" w:hAnsi="Arial Narrow"/>
                <w:b/>
                <w:sz w:val="18"/>
              </w:rPr>
            </w:pPr>
            <w:r>
              <w:rPr>
                <w:rFonts w:ascii="Arial Narrow" w:hAnsi="Arial Narrow"/>
                <w:b/>
                <w:sz w:val="18"/>
              </w:rPr>
              <w:t>Review Questions</w:t>
            </w:r>
          </w:p>
          <w:p w14:paraId="5F5BA06B" w14:textId="4AF43D9C" w:rsidR="00414FA5" w:rsidRDefault="00414FA5" w:rsidP="00C50927">
            <w:pPr>
              <w:rPr>
                <w:rFonts w:ascii="Arial Narrow" w:hAnsi="Arial Narrow"/>
                <w:b/>
                <w:sz w:val="18"/>
              </w:rPr>
            </w:pPr>
          </w:p>
        </w:tc>
      </w:tr>
      <w:tr w:rsidR="00987306" w14:paraId="6CA7F30A" w14:textId="77777777" w:rsidTr="00865D01">
        <w:tc>
          <w:tcPr>
            <w:tcW w:w="884" w:type="dxa"/>
            <w:vAlign w:val="center"/>
          </w:tcPr>
          <w:p w14:paraId="44B77DFF" w14:textId="78C83B5A" w:rsidR="00987306" w:rsidRDefault="00865D01" w:rsidP="00C50927">
            <w:pPr>
              <w:jc w:val="center"/>
              <w:rPr>
                <w:rFonts w:ascii="Arial Narrow" w:hAnsi="Arial Narrow"/>
                <w:sz w:val="18"/>
              </w:rPr>
            </w:pPr>
            <w:r>
              <w:rPr>
                <w:rFonts w:ascii="Arial Narrow" w:hAnsi="Arial Narrow"/>
                <w:sz w:val="18"/>
              </w:rPr>
              <w:t>15-20</w:t>
            </w:r>
            <w:r w:rsidR="00987306">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6383FD60" w14:textId="18B20130" w:rsidR="008A1793" w:rsidRDefault="00697415" w:rsidP="00865D01">
            <w:pPr>
              <w:rPr>
                <w:rFonts w:ascii="Arial Narrow" w:hAnsi="Arial Narrow"/>
                <w:b/>
                <w:bCs/>
                <w:sz w:val="18"/>
              </w:rPr>
            </w:pPr>
            <w:r>
              <w:rPr>
                <w:rFonts w:ascii="Arial Narrow" w:hAnsi="Arial Narrow"/>
                <w:b/>
                <w:bCs/>
                <w:sz w:val="18"/>
              </w:rPr>
              <w:t>Monday-</w:t>
            </w:r>
            <w:r w:rsidR="00865D01">
              <w:rPr>
                <w:rFonts w:ascii="Arial Narrow" w:hAnsi="Arial Narrow"/>
                <w:b/>
                <w:bCs/>
                <w:sz w:val="18"/>
              </w:rPr>
              <w:t>Students w</w:t>
            </w:r>
            <w:r w:rsidR="005B0F36">
              <w:rPr>
                <w:rFonts w:ascii="Arial Narrow" w:hAnsi="Arial Narrow"/>
                <w:b/>
                <w:bCs/>
                <w:sz w:val="18"/>
              </w:rPr>
              <w:t>ill complete activity based on CG1-CG3 and H3 (review students only)</w:t>
            </w:r>
            <w:r w:rsidR="00865D01">
              <w:rPr>
                <w:rFonts w:ascii="Arial Narrow" w:hAnsi="Arial Narrow"/>
                <w:b/>
                <w:bCs/>
                <w:sz w:val="18"/>
              </w:rPr>
              <w:t xml:space="preserve"> (stations) (</w:t>
            </w:r>
            <w:r w:rsidR="008A1793">
              <w:rPr>
                <w:rFonts w:ascii="Arial Narrow" w:hAnsi="Arial Narrow"/>
                <w:b/>
                <w:bCs/>
                <w:sz w:val="18"/>
              </w:rPr>
              <w:t>Tuesday and Wednesday</w:t>
            </w:r>
            <w:r w:rsidR="00865D01">
              <w:rPr>
                <w:rFonts w:ascii="Arial Narrow" w:hAnsi="Arial Narrow"/>
                <w:b/>
                <w:bCs/>
                <w:sz w:val="18"/>
              </w:rPr>
              <w:t>)</w:t>
            </w:r>
          </w:p>
          <w:p w14:paraId="21F8EF60" w14:textId="77777777" w:rsidR="00865D01" w:rsidRDefault="00865D01" w:rsidP="00865D01">
            <w:pPr>
              <w:rPr>
                <w:rFonts w:ascii="Arial Narrow" w:hAnsi="Arial Narrow"/>
                <w:b/>
                <w:bCs/>
                <w:sz w:val="18"/>
              </w:rPr>
            </w:pPr>
          </w:p>
          <w:p w14:paraId="331C8690" w14:textId="1B9BA47F" w:rsidR="00865D01" w:rsidRPr="005B0F36" w:rsidRDefault="00865D01" w:rsidP="00865D01">
            <w:pPr>
              <w:pStyle w:val="Default"/>
              <w:numPr>
                <w:ilvl w:val="0"/>
                <w:numId w:val="20"/>
              </w:numPr>
              <w:rPr>
                <w:rFonts w:ascii="Calibri" w:hAnsi="Calibri"/>
                <w:sz w:val="22"/>
                <w:szCs w:val="22"/>
              </w:rPr>
            </w:pPr>
            <w:r>
              <w:rPr>
                <w:rFonts w:ascii="Arial Narrow" w:hAnsi="Arial Narrow"/>
                <w:b/>
                <w:bCs/>
                <w:sz w:val="18"/>
              </w:rPr>
              <w:t>Station 1</w:t>
            </w:r>
            <w:r w:rsidR="005B0F36">
              <w:rPr>
                <w:rFonts w:ascii="Arial Narrow" w:hAnsi="Arial Narrow"/>
                <w:b/>
                <w:bCs/>
                <w:sz w:val="18"/>
              </w:rPr>
              <w:t xml:space="preserve"> (review station)</w:t>
            </w:r>
            <w:r>
              <w:rPr>
                <w:rFonts w:ascii="Arial Narrow" w:hAnsi="Arial Narrow"/>
                <w:b/>
                <w:bCs/>
                <w:sz w:val="18"/>
              </w:rPr>
              <w:t xml:space="preserve">: Write Standard and it’s meaning H4a; Answer these 3 essential questions:  </w:t>
            </w:r>
          </w:p>
          <w:p w14:paraId="6BDD5CE7" w14:textId="5DEE5765" w:rsidR="005B0F36" w:rsidRPr="00865D01" w:rsidRDefault="005B0F36" w:rsidP="005B0F36">
            <w:pPr>
              <w:pStyle w:val="Default"/>
              <w:rPr>
                <w:rFonts w:ascii="Calibri" w:hAnsi="Calibri"/>
                <w:sz w:val="22"/>
                <w:szCs w:val="22"/>
              </w:rPr>
            </w:pPr>
            <w:r>
              <w:rPr>
                <w:rFonts w:ascii="Arial Narrow" w:hAnsi="Arial Narrow"/>
                <w:b/>
                <w:bCs/>
                <w:sz w:val="18"/>
              </w:rPr>
              <w:t>Students are answering questions again.</w:t>
            </w:r>
          </w:p>
          <w:p w14:paraId="75E09D1C" w14:textId="5E621AEF" w:rsidR="00304C85" w:rsidRPr="003350EE" w:rsidRDefault="00304C85" w:rsidP="00304C85">
            <w:pPr>
              <w:numPr>
                <w:ilvl w:val="0"/>
                <w:numId w:val="48"/>
              </w:numPr>
              <w:ind w:left="252" w:hanging="252"/>
            </w:pPr>
            <w:r w:rsidRPr="003350EE">
              <w:t>What is the difference between a criminal law and a civil law? (CG4b</w:t>
            </w:r>
            <w:r w:rsidRPr="003350EE">
              <w:rPr>
                <w:b/>
                <w:bCs/>
              </w:rPr>
              <w:t xml:space="preserve">) </w:t>
            </w:r>
          </w:p>
          <w:p w14:paraId="44F82CC3" w14:textId="77777777" w:rsidR="00304C85" w:rsidRPr="003350EE" w:rsidRDefault="00304C85" w:rsidP="00304C85">
            <w:pPr>
              <w:numPr>
                <w:ilvl w:val="0"/>
                <w:numId w:val="48"/>
              </w:numPr>
              <w:ind w:left="252" w:hanging="252"/>
            </w:pPr>
            <w:r>
              <w:rPr>
                <w:bCs/>
              </w:rPr>
              <w:t>How might conflicts be peacefully resolved</w:t>
            </w:r>
            <w:r w:rsidRPr="003350EE">
              <w:rPr>
                <w:bCs/>
              </w:rPr>
              <w:t>? (CG4d)</w:t>
            </w:r>
          </w:p>
          <w:p w14:paraId="7FDA1CC3" w14:textId="77777777" w:rsidR="00304C85" w:rsidRDefault="00304C85" w:rsidP="00304C85">
            <w:pPr>
              <w:numPr>
                <w:ilvl w:val="0"/>
                <w:numId w:val="48"/>
              </w:numPr>
              <w:ind w:left="252" w:hanging="252"/>
            </w:pPr>
            <w:r w:rsidRPr="003350EE">
              <w:t>How is an adult processed through the criminal justice system?</w:t>
            </w:r>
          </w:p>
          <w:p w14:paraId="74B029C6" w14:textId="2E72273F" w:rsidR="00304C85" w:rsidRDefault="00304C85" w:rsidP="00304C85">
            <w:pPr>
              <w:numPr>
                <w:ilvl w:val="0"/>
                <w:numId w:val="48"/>
              </w:numPr>
              <w:ind w:left="252" w:hanging="252"/>
            </w:pPr>
            <w:r>
              <w:t xml:space="preserve">Explain the Judicial System in Georgia in 2 paragraphs. Include all information regarding the types of courts, how they operate, and the roles of prosecutor, judge and jurors. </w:t>
            </w:r>
          </w:p>
          <w:p w14:paraId="73EBA32D" w14:textId="3EAC5FB6" w:rsidR="00865D01" w:rsidRDefault="00865D01" w:rsidP="00865D01">
            <w:pPr>
              <w:pStyle w:val="Default"/>
              <w:rPr>
                <w:rFonts w:ascii="Calibri" w:hAnsi="Calibri"/>
                <w:color w:val="FF0000"/>
                <w:sz w:val="22"/>
                <w:szCs w:val="22"/>
              </w:rPr>
            </w:pPr>
          </w:p>
          <w:p w14:paraId="6333CA2D" w14:textId="3B23796B" w:rsidR="00865D01" w:rsidRDefault="00865D01" w:rsidP="00865D01">
            <w:pPr>
              <w:pStyle w:val="Default"/>
              <w:rPr>
                <w:rFonts w:ascii="Calibri" w:hAnsi="Calibri"/>
                <w:color w:val="auto"/>
                <w:sz w:val="22"/>
                <w:szCs w:val="22"/>
              </w:rPr>
            </w:pPr>
            <w:r w:rsidRPr="00865D01">
              <w:rPr>
                <w:rFonts w:ascii="Calibri" w:hAnsi="Calibri"/>
                <w:color w:val="auto"/>
                <w:sz w:val="22"/>
                <w:szCs w:val="22"/>
              </w:rPr>
              <w:t>Station 2:</w:t>
            </w:r>
            <w:r>
              <w:rPr>
                <w:rFonts w:ascii="Calibri" w:hAnsi="Calibri"/>
                <w:color w:val="auto"/>
                <w:sz w:val="22"/>
                <w:szCs w:val="22"/>
              </w:rPr>
              <w:t xml:space="preserve"> Complete Review of </w:t>
            </w:r>
            <w:r w:rsidR="005B0F36">
              <w:rPr>
                <w:rFonts w:ascii="Calibri" w:hAnsi="Calibri"/>
                <w:color w:val="auto"/>
                <w:sz w:val="22"/>
                <w:szCs w:val="22"/>
              </w:rPr>
              <w:t xml:space="preserve">CG1: </w:t>
            </w:r>
          </w:p>
          <w:p w14:paraId="7494384F" w14:textId="31B2C041" w:rsidR="004721AD" w:rsidRPr="004721AD" w:rsidRDefault="005B0F36" w:rsidP="004721AD">
            <w:pPr>
              <w:pStyle w:val="Default"/>
              <w:rPr>
                <w:rFonts w:ascii="Calibri" w:hAnsi="Calibri"/>
                <w:b/>
                <w:color w:val="auto"/>
                <w:sz w:val="22"/>
                <w:szCs w:val="22"/>
              </w:rPr>
            </w:pPr>
            <w:r>
              <w:rPr>
                <w:rFonts w:ascii="Calibri" w:hAnsi="Calibri"/>
                <w:color w:val="auto"/>
                <w:sz w:val="22"/>
                <w:szCs w:val="22"/>
              </w:rPr>
              <w:t>Write down CG1 Standard</w:t>
            </w:r>
            <w:r w:rsidR="004721AD">
              <w:rPr>
                <w:rFonts w:ascii="Calibri" w:hAnsi="Calibri"/>
                <w:color w:val="auto"/>
                <w:sz w:val="22"/>
                <w:szCs w:val="22"/>
              </w:rPr>
              <w:t>: S</w:t>
            </w:r>
            <w:r w:rsidR="004721AD" w:rsidRPr="003350EE">
              <w:rPr>
                <w:b/>
              </w:rPr>
              <w:t>SCG1:  Describe the role of citize</w:t>
            </w:r>
            <w:r w:rsidR="004721AD">
              <w:rPr>
                <w:b/>
              </w:rPr>
              <w:t>ns under Georgia’s constitution.</w:t>
            </w:r>
          </w:p>
          <w:p w14:paraId="7975D9A2" w14:textId="77777777" w:rsidR="005B0F36" w:rsidRPr="003350EE" w:rsidRDefault="005B0F36" w:rsidP="005B0F36">
            <w:pPr>
              <w:pStyle w:val="Default"/>
              <w:numPr>
                <w:ilvl w:val="0"/>
                <w:numId w:val="33"/>
              </w:numPr>
              <w:ind w:left="360"/>
              <w:rPr>
                <w:rFonts w:ascii="Calibri" w:hAnsi="Calibri"/>
                <w:sz w:val="22"/>
                <w:szCs w:val="22"/>
              </w:rPr>
            </w:pPr>
            <w:r w:rsidRPr="003350EE">
              <w:rPr>
                <w:rFonts w:ascii="Calibri" w:hAnsi="Calibri"/>
                <w:sz w:val="22"/>
                <w:szCs w:val="22"/>
              </w:rPr>
              <w:t>What is the basic structure of Georgia’s Constitution and how does it protect the separation of powers? (CG1a, b )</w:t>
            </w:r>
          </w:p>
          <w:p w14:paraId="392B0427" w14:textId="77777777" w:rsidR="005B0F36" w:rsidRPr="003350EE" w:rsidRDefault="005B0F36" w:rsidP="005B0F36">
            <w:pPr>
              <w:numPr>
                <w:ilvl w:val="0"/>
                <w:numId w:val="33"/>
              </w:numPr>
              <w:ind w:left="360"/>
            </w:pPr>
            <w:r w:rsidRPr="003350EE">
              <w:lastRenderedPageBreak/>
              <w:t xml:space="preserve">What are the rights of citizens and what responsibilities accompany these basic rights of citizenship? (CG1c) </w:t>
            </w:r>
          </w:p>
          <w:p w14:paraId="424B2003" w14:textId="77777777" w:rsidR="005B0F36" w:rsidRPr="003350EE" w:rsidRDefault="005B0F36" w:rsidP="005B0F36">
            <w:pPr>
              <w:numPr>
                <w:ilvl w:val="0"/>
                <w:numId w:val="33"/>
              </w:numPr>
              <w:ind w:left="360"/>
            </w:pPr>
            <w:r w:rsidRPr="003350EE">
              <w:t>How does the Georgia Constitution provide the framework for the rights and responsibilities of citizens and government? (CG1)</w:t>
            </w:r>
          </w:p>
          <w:p w14:paraId="5717F6BE" w14:textId="77777777" w:rsidR="005B0F36" w:rsidRPr="003350EE" w:rsidRDefault="005B0F36" w:rsidP="005B0F36">
            <w:pPr>
              <w:pStyle w:val="Default"/>
              <w:numPr>
                <w:ilvl w:val="0"/>
                <w:numId w:val="33"/>
              </w:numPr>
              <w:ind w:left="360"/>
              <w:rPr>
                <w:rFonts w:ascii="Calibri" w:hAnsi="Calibri"/>
                <w:sz w:val="22"/>
                <w:szCs w:val="22"/>
              </w:rPr>
            </w:pPr>
            <w:r w:rsidRPr="003350EE">
              <w:rPr>
                <w:rFonts w:ascii="Calibri" w:hAnsi="Calibri"/>
                <w:sz w:val="22"/>
                <w:szCs w:val="22"/>
              </w:rPr>
              <w:t>What are the qualifications for a person to vote in Georgia? (CG1d )</w:t>
            </w:r>
          </w:p>
          <w:p w14:paraId="4D61C731" w14:textId="3F0ED798" w:rsidR="005B0F36" w:rsidRDefault="005B0F36" w:rsidP="004721AD">
            <w:pPr>
              <w:numPr>
                <w:ilvl w:val="0"/>
                <w:numId w:val="33"/>
              </w:numPr>
              <w:ind w:left="360"/>
            </w:pPr>
            <w:r w:rsidRPr="003350EE">
              <w:t xml:space="preserve">What is the basic function of </w:t>
            </w:r>
            <w:r w:rsidR="004721AD" w:rsidRPr="003350EE">
              <w:t>political</w:t>
            </w:r>
            <w:r w:rsidRPr="003350EE">
              <w:t xml:space="preserve"> parties and how do they represent voters with different opinions? (CG1e)</w:t>
            </w:r>
            <w:r w:rsidR="004721AD">
              <w:t>.</w:t>
            </w:r>
          </w:p>
          <w:p w14:paraId="3771B983" w14:textId="77777777" w:rsidR="004721AD" w:rsidRDefault="004721AD" w:rsidP="004721AD"/>
          <w:p w14:paraId="0A6FAF21" w14:textId="784E2B34" w:rsidR="004721AD" w:rsidRPr="004721AD" w:rsidRDefault="004721AD" w:rsidP="004721AD">
            <w:pPr>
              <w:rPr>
                <w:color w:val="FF0000"/>
              </w:rPr>
            </w:pPr>
            <w:r w:rsidRPr="004721AD">
              <w:rPr>
                <w:color w:val="FF0000"/>
              </w:rPr>
              <w:t>Pretend that you are writing a document that provides a lesson to your peers about their rights and responsibilities. Include in your document how Georgia’s government is structure (include legislative, judicial and executive); Also include the rights of citizens and what responsibilities that accompany these rights; also include the qualifications for a person to vote in Georgia.</w:t>
            </w:r>
          </w:p>
          <w:p w14:paraId="03505DEA" w14:textId="77777777" w:rsidR="00865D01" w:rsidRDefault="00865D01" w:rsidP="00865D01">
            <w:pPr>
              <w:pStyle w:val="Default"/>
              <w:rPr>
                <w:rFonts w:ascii="Calibri" w:hAnsi="Calibri"/>
                <w:color w:val="auto"/>
                <w:sz w:val="22"/>
                <w:szCs w:val="22"/>
              </w:rPr>
            </w:pPr>
          </w:p>
          <w:p w14:paraId="7FE45637" w14:textId="4C774AC5" w:rsidR="008A1793" w:rsidRDefault="00865D01" w:rsidP="003F537D">
            <w:pPr>
              <w:pStyle w:val="NoSpacing"/>
              <w:rPr>
                <w:b/>
              </w:rPr>
            </w:pPr>
            <w:r>
              <w:t>Station 3:</w:t>
            </w:r>
            <w:r w:rsidR="001807DE">
              <w:t xml:space="preserve">Write the standard:   </w:t>
            </w:r>
            <w:r w:rsidR="001807DE" w:rsidRPr="003350EE">
              <w:rPr>
                <w:b/>
              </w:rPr>
              <w:t xml:space="preserve"> </w:t>
            </w:r>
            <w:r w:rsidR="003F537D">
              <w:rPr>
                <w:b/>
              </w:rPr>
              <w:t>History Standard Review</w:t>
            </w:r>
          </w:p>
          <w:p w14:paraId="177C442E" w14:textId="77777777" w:rsidR="003F537D" w:rsidRDefault="003F537D" w:rsidP="003F537D">
            <w:pPr>
              <w:pStyle w:val="NoSpacing"/>
              <w:rPr>
                <w:b/>
              </w:rPr>
            </w:pPr>
            <w:r>
              <w:rPr>
                <w:b/>
              </w:rPr>
              <w:t>Station 4: History Station Review part 2</w:t>
            </w:r>
          </w:p>
          <w:p w14:paraId="4772FD7C" w14:textId="77777777" w:rsidR="003F537D" w:rsidRDefault="003F537D" w:rsidP="003F537D">
            <w:pPr>
              <w:pStyle w:val="NoSpacing"/>
              <w:rPr>
                <w:b/>
              </w:rPr>
            </w:pPr>
            <w:r>
              <w:rPr>
                <w:b/>
              </w:rPr>
              <w:t>Station 5: Vocabulary Review Stations</w:t>
            </w:r>
          </w:p>
          <w:p w14:paraId="1121B11F" w14:textId="2F8A801F" w:rsidR="003F537D" w:rsidRDefault="003F537D" w:rsidP="003F537D">
            <w:pPr>
              <w:pStyle w:val="NoSpacing"/>
              <w:rPr>
                <w:b/>
              </w:rPr>
            </w:pPr>
            <w:r>
              <w:rPr>
                <w:b/>
              </w:rPr>
              <w:t xml:space="preserve">Station 6:  Judicial Station </w:t>
            </w:r>
          </w:p>
          <w:p w14:paraId="6F61FCC7" w14:textId="7E055E5F" w:rsidR="003F537D" w:rsidRPr="003F537D" w:rsidRDefault="003F537D" w:rsidP="003F537D">
            <w:pPr>
              <w:pStyle w:val="NoSpacing"/>
              <w:rPr>
                <w:b/>
              </w:rPr>
            </w:pPr>
            <w:r>
              <w:rPr>
                <w:b/>
              </w:rPr>
              <w:t>Station 7: Executive and Legislative Station</w:t>
            </w:r>
          </w:p>
          <w:p w14:paraId="66E02DE7" w14:textId="008E26D9" w:rsidR="00865D01" w:rsidRDefault="00865D01" w:rsidP="001807DE">
            <w:pPr>
              <w:pStyle w:val="Default"/>
              <w:rPr>
                <w:rFonts w:ascii="Calibri" w:hAnsi="Calibri"/>
                <w:sz w:val="22"/>
                <w:szCs w:val="22"/>
              </w:rPr>
            </w:pPr>
          </w:p>
          <w:p w14:paraId="5573EF5B" w14:textId="77777777" w:rsidR="00697415" w:rsidRDefault="00697415" w:rsidP="00697415">
            <w:pPr>
              <w:pStyle w:val="Default"/>
              <w:rPr>
                <w:rFonts w:ascii="Calibri" w:hAnsi="Calibri"/>
                <w:sz w:val="22"/>
                <w:szCs w:val="22"/>
              </w:rPr>
            </w:pPr>
          </w:p>
          <w:p w14:paraId="5E60548F" w14:textId="48D66240" w:rsidR="00865D01" w:rsidRPr="009B3BE7" w:rsidRDefault="00865D01" w:rsidP="008A1793">
            <w:pPr>
              <w:pStyle w:val="NoSpacing"/>
            </w:pPr>
          </w:p>
        </w:tc>
        <w:tc>
          <w:tcPr>
            <w:tcW w:w="2430" w:type="dxa"/>
          </w:tcPr>
          <w:p w14:paraId="61CBAF83" w14:textId="77777777" w:rsidR="00987306" w:rsidRDefault="00722519" w:rsidP="0051645A">
            <w:pPr>
              <w:rPr>
                <w:rFonts w:ascii="Arial Narrow" w:hAnsi="Arial Narrow"/>
                <w:b/>
                <w:sz w:val="18"/>
              </w:rPr>
            </w:pPr>
            <w:r>
              <w:rPr>
                <w:rFonts w:ascii="Arial Narrow" w:hAnsi="Arial Narrow"/>
                <w:b/>
                <w:sz w:val="18"/>
              </w:rPr>
              <w:lastRenderedPageBreak/>
              <w:t>Review Questions</w:t>
            </w:r>
          </w:p>
          <w:p w14:paraId="39EA5CEC" w14:textId="32965608" w:rsidR="00722519" w:rsidRDefault="00722519" w:rsidP="0051645A">
            <w:pPr>
              <w:rPr>
                <w:rFonts w:ascii="Arial Narrow" w:hAnsi="Arial Narrow"/>
                <w:b/>
                <w:sz w:val="18"/>
              </w:rPr>
            </w:pPr>
            <w:r>
              <w:rPr>
                <w:rFonts w:ascii="Arial Narrow" w:hAnsi="Arial Narrow"/>
                <w:b/>
                <w:sz w:val="18"/>
              </w:rPr>
              <w:t>Oral Assessment</w:t>
            </w:r>
          </w:p>
        </w:tc>
      </w:tr>
      <w:tr w:rsidR="00987306" w14:paraId="65469BEF" w14:textId="77777777" w:rsidTr="00865D01">
        <w:tc>
          <w:tcPr>
            <w:tcW w:w="884" w:type="dxa"/>
            <w:vAlign w:val="center"/>
          </w:tcPr>
          <w:p w14:paraId="603BFCAE" w14:textId="0B49A45E" w:rsidR="00987306" w:rsidRDefault="00781AE8" w:rsidP="003F537D">
            <w:pPr>
              <w:jc w:val="center"/>
              <w:rPr>
                <w:rFonts w:ascii="Arial Narrow" w:hAnsi="Arial Narrow"/>
                <w:sz w:val="18"/>
              </w:rPr>
            </w:pPr>
            <w:r>
              <w:rPr>
                <w:rFonts w:ascii="Arial Narrow" w:hAnsi="Arial Narrow"/>
                <w:sz w:val="18"/>
              </w:rPr>
              <w:lastRenderedPageBreak/>
              <w:t xml:space="preserve">  </w:t>
            </w:r>
            <w:r w:rsidR="00697415">
              <w:rPr>
                <w:rFonts w:ascii="Arial Narrow" w:hAnsi="Arial Narrow"/>
                <w:sz w:val="18"/>
              </w:rPr>
              <w:t>10-15</w:t>
            </w:r>
            <w:r w:rsidR="00987306">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74B510A2" w14:textId="2F026E2E" w:rsidR="008A1793" w:rsidRPr="008A1793" w:rsidRDefault="008A1793" w:rsidP="003F537D">
            <w:pPr>
              <w:ind w:left="360"/>
            </w:pPr>
            <w:r>
              <w:rPr>
                <w:rFonts w:ascii="Arial Narrow" w:hAnsi="Arial Narrow"/>
                <w:sz w:val="16"/>
                <w:szCs w:val="16"/>
              </w:rPr>
              <w:t>Monday-Friday:</w:t>
            </w:r>
            <w:r w:rsidR="00865D01">
              <w:rPr>
                <w:rFonts w:ascii="Arial Narrow" w:hAnsi="Arial Narrow"/>
                <w:sz w:val="16"/>
                <w:szCs w:val="16"/>
              </w:rPr>
              <w:t xml:space="preserve"> </w:t>
            </w:r>
            <w:r w:rsidR="00697415">
              <w:t xml:space="preserve">Complete stations, if needed; Review Answers to stations. </w:t>
            </w:r>
          </w:p>
          <w:p w14:paraId="454DFCFA" w14:textId="754F142B" w:rsidR="00AC5F5B" w:rsidRPr="00DA246B" w:rsidRDefault="00AC5F5B" w:rsidP="00865D01"/>
          <w:p w14:paraId="20534530" w14:textId="3591FCF5" w:rsidR="00865D01" w:rsidRDefault="00865D01" w:rsidP="00697415">
            <w:pPr>
              <w:rPr>
                <w:rFonts w:ascii="Arial Narrow" w:hAnsi="Arial Narrow"/>
                <w:sz w:val="16"/>
                <w:szCs w:val="16"/>
              </w:rPr>
            </w:pPr>
          </w:p>
          <w:p w14:paraId="2382628F" w14:textId="77777777" w:rsidR="00987306" w:rsidRPr="001F65E6" w:rsidRDefault="00987306" w:rsidP="00C50927">
            <w:pPr>
              <w:ind w:left="360"/>
              <w:rPr>
                <w:rFonts w:ascii="Arial Narrow" w:hAnsi="Arial Narrow"/>
                <w:sz w:val="16"/>
                <w:szCs w:val="16"/>
              </w:rPr>
            </w:pPr>
          </w:p>
        </w:tc>
        <w:tc>
          <w:tcPr>
            <w:tcW w:w="2430" w:type="dxa"/>
          </w:tcPr>
          <w:p w14:paraId="7B69CCB0" w14:textId="77777777" w:rsidR="00987306" w:rsidRDefault="00722519" w:rsidP="00C50927">
            <w:pPr>
              <w:rPr>
                <w:rFonts w:ascii="Arial Narrow" w:hAnsi="Arial Narrow"/>
                <w:b/>
                <w:sz w:val="18"/>
              </w:rPr>
            </w:pPr>
            <w:r>
              <w:rPr>
                <w:rFonts w:ascii="Arial Narrow" w:hAnsi="Arial Narrow"/>
                <w:b/>
                <w:sz w:val="18"/>
              </w:rPr>
              <w:t>Review Questions</w:t>
            </w:r>
          </w:p>
          <w:p w14:paraId="39FA10EA" w14:textId="04535997" w:rsidR="00722519" w:rsidRDefault="00722519" w:rsidP="00C50927">
            <w:pPr>
              <w:rPr>
                <w:rFonts w:ascii="Arial Narrow" w:hAnsi="Arial Narrow"/>
                <w:b/>
                <w:sz w:val="18"/>
              </w:rPr>
            </w:pPr>
            <w:r>
              <w:rPr>
                <w:rFonts w:ascii="Arial Narrow" w:hAnsi="Arial Narrow"/>
                <w:b/>
                <w:sz w:val="18"/>
              </w:rPr>
              <w:t>Oral Assessment</w:t>
            </w:r>
          </w:p>
        </w:tc>
      </w:tr>
      <w:tr w:rsidR="00987306" w14:paraId="1B6DBAC3" w14:textId="77777777" w:rsidTr="00865D01">
        <w:tc>
          <w:tcPr>
            <w:tcW w:w="884" w:type="dxa"/>
            <w:vAlign w:val="center"/>
          </w:tcPr>
          <w:p w14:paraId="7BCD92DE" w14:textId="5BEEDADC"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7C91034" w:rsidR="00987306" w:rsidRDefault="00697415" w:rsidP="00C50927">
            <w:pPr>
              <w:ind w:left="360"/>
              <w:rPr>
                <w:rFonts w:ascii="Arial Narrow" w:hAnsi="Arial Narrow"/>
                <w:b/>
              </w:rPr>
            </w:pPr>
            <w:r>
              <w:rPr>
                <w:rFonts w:ascii="Arial Narrow" w:hAnsi="Arial Narrow"/>
                <w:b/>
              </w:rPr>
              <w:t>Monday-Friday: Complete TOD which</w:t>
            </w:r>
            <w:r w:rsidR="008A1793">
              <w:rPr>
                <w:rFonts w:ascii="Arial Narrow" w:hAnsi="Arial Narrow"/>
                <w:b/>
              </w:rPr>
              <w:t xml:space="preserve"> includes review on </w:t>
            </w:r>
            <w:r w:rsidR="003F537D">
              <w:rPr>
                <w:rFonts w:ascii="Arial Narrow" w:hAnsi="Arial Narrow"/>
                <w:b/>
              </w:rPr>
              <w:t>benchmark standards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00865D01">
        <w:tc>
          <w:tcPr>
            <w:tcW w:w="884" w:type="dxa"/>
            <w:vAlign w:val="center"/>
          </w:tcPr>
          <w:p w14:paraId="2C9FE9BB" w14:textId="50AB3990"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2831F349" w14:textId="77CDCDD7" w:rsidR="00697415" w:rsidRDefault="00697415" w:rsidP="00C50927">
            <w:pPr>
              <w:rPr>
                <w:rFonts w:ascii="Arial Narrow" w:hAnsi="Arial Narrow"/>
                <w:i/>
                <w:sz w:val="16"/>
                <w:szCs w:val="16"/>
              </w:rPr>
            </w:pPr>
            <w:r>
              <w:rPr>
                <w:rFonts w:ascii="Arial Narrow" w:hAnsi="Arial Narrow"/>
                <w:i/>
                <w:sz w:val="16"/>
                <w:szCs w:val="16"/>
              </w:rPr>
              <w:t>Mon-Fri:  We will discuss TOD answers as a class and discuss DLIQ.</w:t>
            </w:r>
          </w:p>
          <w:p w14:paraId="40393FA0" w14:textId="36D10338" w:rsidR="00671A87" w:rsidRPr="0078318C" w:rsidRDefault="00FC53F6" w:rsidP="00C50927">
            <w:pPr>
              <w:rPr>
                <w:rFonts w:ascii="Arial Narrow" w:hAnsi="Arial Narrow"/>
                <w:b/>
                <w:sz w:val="18"/>
              </w:rPr>
            </w:pPr>
            <w:r>
              <w:rPr>
                <w:rFonts w:ascii="Arial Narrow" w:hAnsi="Arial Narrow"/>
                <w:b/>
                <w:sz w:val="18"/>
              </w:rPr>
              <w:t xml:space="preserve">Students will write out the DLIQ for today’s lesson and share in a class discussion. </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t>Summary</w:t>
            </w:r>
          </w:p>
        </w:tc>
      </w:tr>
      <w:tr w:rsidR="00987306" w14:paraId="214EFAD3" w14:textId="77777777" w:rsidTr="00865D01">
        <w:tc>
          <w:tcPr>
            <w:tcW w:w="884"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865D01" w14:paraId="33C6E488" w14:textId="77777777" w:rsidTr="0078318C">
        <w:tc>
          <w:tcPr>
            <w:tcW w:w="10790" w:type="dxa"/>
          </w:tcPr>
          <w:p w14:paraId="33D9D338" w14:textId="77777777" w:rsidR="00865D01" w:rsidRPr="003B1FF6" w:rsidRDefault="00865D01" w:rsidP="00865D01">
            <w:pPr>
              <w:pStyle w:val="Default"/>
              <w:ind w:left="162" w:hanging="162"/>
              <w:rPr>
                <w:rFonts w:ascii="Calibri" w:hAnsi="Calibri"/>
                <w:sz w:val="22"/>
                <w:szCs w:val="22"/>
              </w:rPr>
            </w:pPr>
            <w:r w:rsidRPr="003B1FF6">
              <w:rPr>
                <w:rFonts w:ascii="Calibri" w:hAnsi="Calibri"/>
                <w:sz w:val="22"/>
                <w:szCs w:val="22"/>
              </w:rPr>
              <w:t>Textbook Correlation:</w:t>
            </w:r>
          </w:p>
          <w:p w14:paraId="7A5EC5DE" w14:textId="77777777" w:rsidR="006B2C6E" w:rsidRPr="006225EE" w:rsidRDefault="006B2C6E" w:rsidP="006B2C6E">
            <w:pPr>
              <w:pStyle w:val="Default"/>
              <w:rPr>
                <w:rFonts w:ascii="Calibri" w:hAnsi="Calibri" w:cs="Calibri"/>
                <w:sz w:val="22"/>
                <w:szCs w:val="22"/>
              </w:rPr>
            </w:pPr>
            <w:r w:rsidRPr="006225EE">
              <w:rPr>
                <w:rFonts w:ascii="Calibri" w:hAnsi="Calibri" w:cs="Calibri"/>
                <w:sz w:val="22"/>
                <w:szCs w:val="22"/>
              </w:rPr>
              <w:t>Textbook Correlation:  pp. 544-546</w:t>
            </w:r>
          </w:p>
          <w:p w14:paraId="20D9D388" w14:textId="77777777" w:rsidR="006B2C6E" w:rsidRPr="006225EE" w:rsidRDefault="006B2C6E" w:rsidP="006B2C6E">
            <w:pPr>
              <w:pStyle w:val="Default"/>
              <w:rPr>
                <w:rFonts w:ascii="Calibri" w:hAnsi="Calibri" w:cs="Calibri"/>
                <w:sz w:val="22"/>
                <w:szCs w:val="22"/>
              </w:rPr>
            </w:pPr>
            <w:r w:rsidRPr="006225EE">
              <w:rPr>
                <w:rFonts w:ascii="Calibri" w:hAnsi="Calibri" w:cs="Calibri"/>
                <w:sz w:val="22"/>
                <w:szCs w:val="22"/>
              </w:rPr>
              <w:t xml:space="preserve"> </w:t>
            </w:r>
          </w:p>
          <w:p w14:paraId="5F94C1E0" w14:textId="77777777" w:rsidR="006B2C6E" w:rsidRPr="006225EE" w:rsidRDefault="006B2C6E" w:rsidP="006B2C6E">
            <w:pPr>
              <w:pStyle w:val="NoSpacing"/>
              <w:rPr>
                <w:rFonts w:cs="Calibri"/>
              </w:rPr>
            </w:pPr>
            <w:r w:rsidRPr="006225EE">
              <w:rPr>
                <w:rFonts w:cs="Calibri"/>
              </w:rPr>
              <w:t>Georgia Stories</w:t>
            </w:r>
            <w:bookmarkStart w:id="0" w:name="_GoBack"/>
            <w:bookmarkEnd w:id="0"/>
          </w:p>
          <w:p w14:paraId="68DE946D" w14:textId="5FBD33BF" w:rsidR="006B2C6E" w:rsidRDefault="006B2C6E" w:rsidP="006B2C6E">
            <w:pPr>
              <w:pStyle w:val="Default"/>
              <w:rPr>
                <w:rFonts w:ascii="Calibri" w:hAnsi="Calibri" w:cs="Calibri"/>
                <w:color w:val="0000FF"/>
                <w:sz w:val="22"/>
                <w:szCs w:val="22"/>
              </w:rPr>
            </w:pPr>
            <w:hyperlink r:id="rId8" w:history="1">
              <w:r w:rsidRPr="006225EE">
                <w:rPr>
                  <w:rStyle w:val="Hyperlink"/>
                  <w:rFonts w:ascii="Calibri" w:hAnsi="Calibri" w:cs="Calibri"/>
                  <w:sz w:val="22"/>
                  <w:szCs w:val="22"/>
                </w:rPr>
                <w:t>Cops and Robbers</w:t>
              </w:r>
            </w:hyperlink>
          </w:p>
          <w:p w14:paraId="3DF10293" w14:textId="77777777" w:rsidR="006B2C6E" w:rsidRPr="00753725" w:rsidRDefault="006B2C6E" w:rsidP="006B2C6E">
            <w:pPr>
              <w:pStyle w:val="Default"/>
              <w:rPr>
                <w:rFonts w:ascii="Calibri" w:hAnsi="Calibri" w:cs="Calibri"/>
                <w:color w:val="0000FF"/>
                <w:sz w:val="22"/>
                <w:szCs w:val="22"/>
              </w:rPr>
            </w:pPr>
            <w:hyperlink r:id="rId9" w:history="1">
              <w:r w:rsidRPr="00753725">
                <w:rPr>
                  <w:rStyle w:val="Hyperlink"/>
                  <w:rFonts w:ascii="Calibri" w:hAnsi="Calibri"/>
                  <w:sz w:val="22"/>
                  <w:szCs w:val="22"/>
                </w:rPr>
                <w:t>Role of the judicial branch in Georgia state government</w:t>
              </w:r>
            </w:hyperlink>
            <w:r w:rsidRPr="00753725">
              <w:rPr>
                <w:rFonts w:ascii="Calibri" w:hAnsi="Calibri"/>
                <w:sz w:val="22"/>
                <w:szCs w:val="22"/>
              </w:rPr>
              <w:t xml:space="preserve"> </w:t>
            </w:r>
            <w:r w:rsidRPr="00753725">
              <w:rPr>
                <w:rFonts w:ascii="Calibri" w:hAnsi="Calibri"/>
                <w:b/>
                <w:color w:val="FF0000"/>
                <w:sz w:val="22"/>
                <w:szCs w:val="22"/>
              </w:rPr>
              <w:t>NEW!</w:t>
            </w:r>
          </w:p>
          <w:p w14:paraId="61FC873C" w14:textId="77777777" w:rsidR="006B2C6E" w:rsidRDefault="006B2C6E" w:rsidP="006B2C6E">
            <w:pPr>
              <w:pStyle w:val="Default"/>
              <w:rPr>
                <w:rFonts w:ascii="Calibri" w:hAnsi="Calibri" w:cs="Calibri"/>
                <w:color w:val="0000FF"/>
                <w:sz w:val="22"/>
                <w:szCs w:val="22"/>
              </w:rPr>
            </w:pPr>
          </w:p>
          <w:p w14:paraId="2FDCEDBA" w14:textId="77777777" w:rsidR="006B2C6E" w:rsidRPr="006225EE" w:rsidRDefault="006B2C6E" w:rsidP="006B2C6E">
            <w:pPr>
              <w:pStyle w:val="Default"/>
              <w:rPr>
                <w:rFonts w:ascii="Calibri" w:hAnsi="Calibri" w:cs="Calibri"/>
                <w:color w:val="0000FF"/>
                <w:sz w:val="22"/>
                <w:szCs w:val="22"/>
              </w:rPr>
            </w:pPr>
          </w:p>
          <w:p w14:paraId="4998C5BF" w14:textId="77777777" w:rsidR="006B2C6E" w:rsidRPr="0066441A" w:rsidRDefault="006B2C6E" w:rsidP="006B2C6E">
            <w:pPr>
              <w:pStyle w:val="Default"/>
              <w:rPr>
                <w:rFonts w:ascii="Calibri" w:hAnsi="Calibri" w:cs="Calibri"/>
                <w:b/>
                <w:color w:val="auto"/>
                <w:sz w:val="22"/>
                <w:szCs w:val="22"/>
              </w:rPr>
            </w:pPr>
            <w:r w:rsidRPr="0066441A">
              <w:rPr>
                <w:rFonts w:ascii="Calibri" w:hAnsi="Calibri" w:cs="Calibri"/>
                <w:b/>
                <w:color w:val="auto"/>
                <w:sz w:val="22"/>
                <w:szCs w:val="22"/>
              </w:rPr>
              <w:t>Digital Resources</w:t>
            </w:r>
          </w:p>
          <w:p w14:paraId="04E70DAD" w14:textId="77777777" w:rsidR="006B2C6E" w:rsidRPr="006225EE" w:rsidRDefault="006B2C6E" w:rsidP="006B2C6E">
            <w:pPr>
              <w:pStyle w:val="Default"/>
              <w:numPr>
                <w:ilvl w:val="0"/>
                <w:numId w:val="50"/>
              </w:numPr>
              <w:ind w:left="162" w:hanging="162"/>
              <w:rPr>
                <w:rFonts w:ascii="Calibri" w:hAnsi="Calibri" w:cs="Calibri"/>
                <w:color w:val="0000FF"/>
                <w:sz w:val="22"/>
                <w:szCs w:val="22"/>
              </w:rPr>
            </w:pPr>
            <w:hyperlink r:id="rId10" w:history="1">
              <w:r w:rsidRPr="006225EE">
                <w:rPr>
                  <w:rStyle w:val="Hyperlink"/>
                  <w:rFonts w:ascii="Calibri" w:hAnsi="Calibri" w:cs="Calibri"/>
                  <w:sz w:val="22"/>
                  <w:szCs w:val="22"/>
                </w:rPr>
                <w:t>Geo</w:t>
              </w:r>
              <w:r w:rsidRPr="006225EE">
                <w:rPr>
                  <w:rStyle w:val="Hyperlink"/>
                  <w:rFonts w:ascii="Calibri" w:hAnsi="Calibri" w:cs="Calibri"/>
                  <w:sz w:val="22"/>
                  <w:szCs w:val="22"/>
                </w:rPr>
                <w:t>r</w:t>
              </w:r>
              <w:r w:rsidRPr="006225EE">
                <w:rPr>
                  <w:rStyle w:val="Hyperlink"/>
                  <w:rFonts w:ascii="Calibri" w:hAnsi="Calibri" w:cs="Calibri"/>
                  <w:sz w:val="22"/>
                  <w:szCs w:val="22"/>
                </w:rPr>
                <w:t>gia Courts</w:t>
              </w:r>
            </w:hyperlink>
          </w:p>
          <w:p w14:paraId="2F045ECB" w14:textId="77777777" w:rsidR="006B2C6E" w:rsidRPr="006225EE" w:rsidRDefault="006B2C6E" w:rsidP="006B2C6E">
            <w:pPr>
              <w:pStyle w:val="Default"/>
              <w:numPr>
                <w:ilvl w:val="0"/>
                <w:numId w:val="50"/>
              </w:numPr>
              <w:ind w:left="162" w:hanging="162"/>
              <w:rPr>
                <w:rFonts w:ascii="Calibri" w:hAnsi="Calibri" w:cs="Calibri"/>
                <w:color w:val="0000FF"/>
                <w:sz w:val="22"/>
                <w:szCs w:val="22"/>
              </w:rPr>
            </w:pPr>
            <w:hyperlink r:id="rId11" w:history="1">
              <w:r w:rsidRPr="006225EE">
                <w:rPr>
                  <w:rStyle w:val="Hyperlink"/>
                  <w:rFonts w:ascii="Calibri" w:hAnsi="Calibri" w:cs="Calibri"/>
                  <w:sz w:val="22"/>
                  <w:szCs w:val="22"/>
                </w:rPr>
                <w:t>Diagram of Georgia Courts</w:t>
              </w:r>
            </w:hyperlink>
          </w:p>
          <w:p w14:paraId="55B56D62" w14:textId="77777777" w:rsidR="006B2C6E" w:rsidRPr="006225EE" w:rsidRDefault="006B2C6E" w:rsidP="006B2C6E">
            <w:pPr>
              <w:numPr>
                <w:ilvl w:val="0"/>
                <w:numId w:val="50"/>
              </w:numPr>
              <w:ind w:left="162" w:hanging="162"/>
              <w:contextualSpacing/>
              <w:rPr>
                <w:rFonts w:cs="Calibri"/>
              </w:rPr>
            </w:pPr>
            <w:r w:rsidRPr="006225EE">
              <w:rPr>
                <w:rFonts w:cs="Calibri"/>
              </w:rPr>
              <w:t xml:space="preserve"> </w:t>
            </w:r>
            <w:hyperlink r:id="rId12" w:history="1">
              <w:r w:rsidRPr="006225EE">
                <w:rPr>
                  <w:rStyle w:val="Hyperlink"/>
                  <w:rFonts w:cs="Calibri"/>
                </w:rPr>
                <w:t>Georgia Bar Association Law- Related Education for GPS</w:t>
              </w:r>
            </w:hyperlink>
          </w:p>
          <w:p w14:paraId="2C322810" w14:textId="77777777" w:rsidR="006B2C6E" w:rsidRPr="006225EE" w:rsidRDefault="006B2C6E" w:rsidP="006B2C6E">
            <w:pPr>
              <w:pStyle w:val="Default"/>
              <w:numPr>
                <w:ilvl w:val="0"/>
                <w:numId w:val="50"/>
              </w:numPr>
              <w:ind w:left="162" w:hanging="162"/>
              <w:rPr>
                <w:rFonts w:ascii="Calibri" w:hAnsi="Calibri" w:cs="Calibri"/>
                <w:sz w:val="22"/>
                <w:szCs w:val="22"/>
              </w:rPr>
            </w:pPr>
            <w:hyperlink r:id="rId13" w:history="1">
              <w:r w:rsidRPr="006225EE">
                <w:rPr>
                  <w:rStyle w:val="Hyperlink"/>
                  <w:rFonts w:ascii="Calibri" w:hAnsi="Calibri" w:cs="Calibri"/>
                  <w:sz w:val="22"/>
                  <w:szCs w:val="22"/>
                </w:rPr>
                <w:t>Judicial Branch Overview</w:t>
              </w:r>
            </w:hyperlink>
          </w:p>
          <w:p w14:paraId="1B37B107" w14:textId="77777777" w:rsidR="006B2C6E" w:rsidRPr="006225EE" w:rsidRDefault="006B2C6E" w:rsidP="006B2C6E">
            <w:pPr>
              <w:pStyle w:val="Default"/>
              <w:numPr>
                <w:ilvl w:val="0"/>
                <w:numId w:val="50"/>
              </w:numPr>
              <w:ind w:left="162" w:hanging="162"/>
              <w:rPr>
                <w:rFonts w:ascii="Calibri" w:hAnsi="Calibri" w:cs="Calibri"/>
                <w:sz w:val="22"/>
                <w:szCs w:val="22"/>
              </w:rPr>
            </w:pPr>
            <w:hyperlink r:id="rId14" w:history="1">
              <w:r w:rsidRPr="006225EE">
                <w:rPr>
                  <w:rStyle w:val="Hyperlink"/>
                  <w:rFonts w:ascii="Calibri" w:hAnsi="Calibri" w:cs="Calibri"/>
                  <w:sz w:val="22"/>
                  <w:szCs w:val="22"/>
                </w:rPr>
                <w:t>Supreme Court of Georgia</w:t>
              </w:r>
            </w:hyperlink>
          </w:p>
          <w:p w14:paraId="428F0A65" w14:textId="77777777" w:rsidR="006B2C6E" w:rsidRPr="006225EE" w:rsidRDefault="006B2C6E" w:rsidP="006B2C6E">
            <w:pPr>
              <w:pStyle w:val="Default"/>
              <w:numPr>
                <w:ilvl w:val="0"/>
                <w:numId w:val="50"/>
              </w:numPr>
              <w:ind w:left="162" w:hanging="162"/>
              <w:rPr>
                <w:rFonts w:ascii="Calibri" w:hAnsi="Calibri" w:cs="Calibri"/>
                <w:sz w:val="22"/>
                <w:szCs w:val="22"/>
              </w:rPr>
            </w:pPr>
            <w:hyperlink r:id="rId15" w:history="1">
              <w:r w:rsidRPr="006225EE">
                <w:rPr>
                  <w:rStyle w:val="Hyperlink"/>
                  <w:rFonts w:ascii="Calibri" w:hAnsi="Calibri" w:cs="Calibri"/>
                  <w:sz w:val="22"/>
                  <w:szCs w:val="22"/>
                </w:rPr>
                <w:t>Georgia Department of Juvenile Justice</w:t>
              </w:r>
            </w:hyperlink>
          </w:p>
          <w:p w14:paraId="4F4B9CDD" w14:textId="048EAF05" w:rsidR="00CC321F" w:rsidRDefault="006B2C6E" w:rsidP="006B2C6E">
            <w:pPr>
              <w:ind w:left="180"/>
              <w:rPr>
                <w:rFonts w:ascii="Arial Narrow" w:hAnsi="Arial Narrow"/>
                <w:sz w:val="18"/>
              </w:rPr>
            </w:pPr>
            <w:hyperlink r:id="rId16" w:history="1">
              <w:r w:rsidRPr="006225EE">
                <w:rPr>
                  <w:rStyle w:val="Hyperlink"/>
                  <w:rFonts w:ascii="Calibri" w:hAnsi="Calibri" w:cs="Calibri"/>
                  <w:sz w:val="22"/>
                  <w:szCs w:val="22"/>
                </w:rPr>
                <w:t xml:space="preserve">Court of Appeals of Georgia </w:t>
              </w:r>
            </w:hyperlink>
          </w:p>
        </w:tc>
      </w:tr>
      <w:tr w:rsidR="00865D01" w14:paraId="3BC4AC50" w14:textId="77777777" w:rsidTr="0078318C">
        <w:tc>
          <w:tcPr>
            <w:tcW w:w="10790" w:type="dxa"/>
          </w:tcPr>
          <w:p w14:paraId="71E4723D" w14:textId="77777777" w:rsidR="00CC321F" w:rsidRPr="001D671E" w:rsidRDefault="00CC321F" w:rsidP="00CC321F">
            <w:pPr>
              <w:pStyle w:val="Default"/>
              <w:rPr>
                <w:rFonts w:ascii="Calibri" w:hAnsi="Calibri"/>
                <w:b/>
                <w:sz w:val="22"/>
                <w:szCs w:val="22"/>
              </w:rPr>
            </w:pPr>
            <w:r>
              <w:rPr>
                <w:rFonts w:ascii="Calibri" w:hAnsi="Calibri"/>
                <w:b/>
                <w:sz w:val="22"/>
                <w:szCs w:val="22"/>
              </w:rPr>
              <w:lastRenderedPageBreak/>
              <w:t xml:space="preserve">Digital </w:t>
            </w:r>
            <w:r w:rsidRPr="001D671E">
              <w:rPr>
                <w:rFonts w:ascii="Calibri" w:hAnsi="Calibri"/>
                <w:b/>
                <w:sz w:val="22"/>
                <w:szCs w:val="22"/>
              </w:rPr>
              <w:t xml:space="preserve">Resources: </w:t>
            </w:r>
          </w:p>
          <w:p w14:paraId="63FF9388" w14:textId="77777777" w:rsidR="00CC321F" w:rsidRPr="003350EE" w:rsidRDefault="00CC321F" w:rsidP="00CC321F">
            <w:pPr>
              <w:pStyle w:val="NoSpacing"/>
            </w:pPr>
            <w:r w:rsidRPr="003350EE">
              <w:t>Georgia Stories</w:t>
            </w:r>
          </w:p>
          <w:p w14:paraId="5ECBAE88" w14:textId="77777777" w:rsidR="00CC321F" w:rsidRDefault="003F537D" w:rsidP="00CC321F">
            <w:pPr>
              <w:pStyle w:val="NoSpacing"/>
              <w:numPr>
                <w:ilvl w:val="0"/>
                <w:numId w:val="45"/>
              </w:numPr>
            </w:pPr>
            <w:hyperlink r:id="rId17" w:history="1">
              <w:r w:rsidR="00CC321F" w:rsidRPr="00C664A2">
                <w:rPr>
                  <w:rStyle w:val="Hyperlink"/>
                </w:rPr>
                <w:t>The Executive Branch</w:t>
              </w:r>
            </w:hyperlink>
          </w:p>
          <w:p w14:paraId="46F38759" w14:textId="77777777" w:rsidR="00CC321F" w:rsidRDefault="00CC321F" w:rsidP="00CC321F">
            <w:pPr>
              <w:pStyle w:val="NoSpacing"/>
              <w:ind w:left="360"/>
            </w:pPr>
          </w:p>
          <w:p w14:paraId="079C4969" w14:textId="77777777" w:rsidR="00CC321F" w:rsidRPr="003350EE" w:rsidRDefault="00CC321F" w:rsidP="00CC321F">
            <w:pPr>
              <w:pStyle w:val="NoSpacing"/>
            </w:pPr>
          </w:p>
          <w:p w14:paraId="11B90016" w14:textId="77777777" w:rsidR="00CC321F" w:rsidRPr="003350EE" w:rsidRDefault="00CC321F" w:rsidP="00CC321F">
            <w:pPr>
              <w:pStyle w:val="NoSpacing"/>
            </w:pPr>
            <w:r w:rsidRPr="003350EE">
              <w:t>New Georgia Encyclopedia</w:t>
            </w:r>
          </w:p>
          <w:p w14:paraId="014515A7" w14:textId="77777777" w:rsidR="00CC321F" w:rsidRPr="003350EE" w:rsidRDefault="00CC321F" w:rsidP="00CC321F">
            <w:pPr>
              <w:pStyle w:val="NoSpacing"/>
            </w:pPr>
            <w:r w:rsidRPr="009D0EBB">
              <w:t>Executive Branch: Overview</w:t>
            </w:r>
          </w:p>
          <w:p w14:paraId="525C49FC" w14:textId="77777777" w:rsidR="00CC321F" w:rsidRDefault="003F537D" w:rsidP="00CC321F">
            <w:pPr>
              <w:pStyle w:val="NoSpacing"/>
              <w:numPr>
                <w:ilvl w:val="0"/>
                <w:numId w:val="44"/>
              </w:numPr>
            </w:pPr>
            <w:hyperlink r:id="rId18" w:history="1">
              <w:r w:rsidR="00CC321F" w:rsidRPr="003350EE">
                <w:rPr>
                  <w:rStyle w:val="Hyperlink"/>
                </w:rPr>
                <w:t>Lieutenant Governor</w:t>
              </w:r>
            </w:hyperlink>
          </w:p>
          <w:p w14:paraId="398F29BB" w14:textId="77777777" w:rsidR="00CC321F" w:rsidRDefault="003F537D" w:rsidP="00CC321F">
            <w:pPr>
              <w:pStyle w:val="NoSpacing"/>
              <w:ind w:left="288"/>
            </w:pPr>
            <w:hyperlink r:id="rId19" w:history="1">
              <w:r w:rsidR="00CC321F" w:rsidRPr="00914C82">
                <w:rPr>
                  <w:rStyle w:val="Hyperlink"/>
                </w:rPr>
                <w:t>http://www.georgiaencyclopedia.org/nge/Article.jsp?id=h-830</w:t>
              </w:r>
            </w:hyperlink>
            <w:r w:rsidR="00CC321F">
              <w:t xml:space="preserve"> </w:t>
            </w:r>
          </w:p>
          <w:p w14:paraId="4440C06D" w14:textId="77777777" w:rsidR="00CC321F" w:rsidRPr="009D0EBB" w:rsidRDefault="003F537D" w:rsidP="00CC321F">
            <w:pPr>
              <w:pStyle w:val="Default"/>
              <w:numPr>
                <w:ilvl w:val="0"/>
                <w:numId w:val="43"/>
              </w:numPr>
              <w:rPr>
                <w:rFonts w:ascii="Calibri" w:hAnsi="Calibri"/>
                <w:sz w:val="22"/>
                <w:szCs w:val="22"/>
              </w:rPr>
            </w:pPr>
            <w:hyperlink r:id="rId20" w:history="1">
              <w:r w:rsidR="00CC321F" w:rsidRPr="0066441A">
                <w:rPr>
                  <w:rStyle w:val="Hyperlink"/>
                  <w:rFonts w:ascii="Calibri" w:hAnsi="Calibri"/>
                  <w:sz w:val="22"/>
                  <w:szCs w:val="22"/>
                </w:rPr>
                <w:t>Office of the Governor</w:t>
              </w:r>
            </w:hyperlink>
          </w:p>
          <w:p w14:paraId="0322F91B" w14:textId="77777777" w:rsidR="00CC321F" w:rsidRPr="00E1000B" w:rsidRDefault="003F537D" w:rsidP="00CC321F">
            <w:pPr>
              <w:pStyle w:val="Default"/>
              <w:numPr>
                <w:ilvl w:val="0"/>
                <w:numId w:val="43"/>
              </w:numPr>
              <w:rPr>
                <w:rFonts w:ascii="Calibri" w:hAnsi="Calibri"/>
                <w:sz w:val="22"/>
                <w:szCs w:val="22"/>
              </w:rPr>
            </w:pPr>
            <w:hyperlink r:id="rId21" w:history="1">
              <w:r w:rsidR="00CC321F" w:rsidRPr="0066441A">
                <w:rPr>
                  <w:rStyle w:val="Hyperlink"/>
                  <w:rFonts w:ascii="Calibri" w:hAnsi="Calibri"/>
                  <w:sz w:val="22"/>
                  <w:szCs w:val="22"/>
                </w:rPr>
                <w:t>Lieutenant Governor</w:t>
              </w:r>
            </w:hyperlink>
          </w:p>
          <w:p w14:paraId="6FBB3CAC" w14:textId="77777777" w:rsidR="00CC321F" w:rsidRPr="00E1000B" w:rsidRDefault="003F537D" w:rsidP="00CC321F">
            <w:pPr>
              <w:pStyle w:val="Default"/>
              <w:numPr>
                <w:ilvl w:val="0"/>
                <w:numId w:val="42"/>
              </w:numPr>
              <w:rPr>
                <w:rFonts w:ascii="Calibri" w:hAnsi="Calibri"/>
                <w:sz w:val="22"/>
                <w:szCs w:val="22"/>
              </w:rPr>
            </w:pPr>
            <w:hyperlink r:id="rId22" w:history="1">
              <w:r w:rsidR="00CC321F" w:rsidRPr="0066441A">
                <w:rPr>
                  <w:rStyle w:val="Hyperlink"/>
                  <w:rFonts w:ascii="Calibri" w:hAnsi="Calibri"/>
                  <w:sz w:val="22"/>
                  <w:szCs w:val="22"/>
                </w:rPr>
                <w:t>Ben's Guide to Government for Kids</w:t>
              </w:r>
            </w:hyperlink>
          </w:p>
          <w:p w14:paraId="44A1004D" w14:textId="0F41C69B" w:rsidR="00865D01" w:rsidRDefault="00865D01" w:rsidP="00865D01">
            <w:pPr>
              <w:rPr>
                <w:rFonts w:ascii="Arial Narrow" w:hAnsi="Arial Narrow"/>
                <w:sz w:val="18"/>
              </w:rPr>
            </w:pPr>
          </w:p>
        </w:tc>
      </w:tr>
      <w:tr w:rsidR="00865D01" w14:paraId="46E3C300" w14:textId="77777777" w:rsidTr="0078318C">
        <w:tc>
          <w:tcPr>
            <w:tcW w:w="10790" w:type="dxa"/>
          </w:tcPr>
          <w:p w14:paraId="3C7DF318" w14:textId="77777777" w:rsidR="00865D01" w:rsidRPr="00455847" w:rsidRDefault="00865D01" w:rsidP="00865D01">
            <w:pPr>
              <w:rPr>
                <w:rFonts w:cs="Calibri"/>
                <w:b/>
                <w:u w:val="single"/>
              </w:rPr>
            </w:pP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(QtA)</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24493"/>
    <w:multiLevelType w:val="hybridMultilevel"/>
    <w:tmpl w:val="144AA5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04F2C"/>
    <w:multiLevelType w:val="hybridMultilevel"/>
    <w:tmpl w:val="2AC42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15:restartNumberingAfterBreak="0">
    <w:nsid w:val="136D7000"/>
    <w:multiLevelType w:val="hybridMultilevel"/>
    <w:tmpl w:val="22D0F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A4497"/>
    <w:multiLevelType w:val="hybridMultilevel"/>
    <w:tmpl w:val="0EBE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EF316A"/>
    <w:multiLevelType w:val="hybridMultilevel"/>
    <w:tmpl w:val="D11EF708"/>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9472C"/>
    <w:multiLevelType w:val="hybridMultilevel"/>
    <w:tmpl w:val="AFDAC554"/>
    <w:lvl w:ilvl="0" w:tplc="AC00216C">
      <w:start w:val="1"/>
      <w:numFmt w:val="bullet"/>
      <w:lvlText w:val=""/>
      <w:lvlJc w:val="left"/>
      <w:pPr>
        <w:tabs>
          <w:tab w:val="num" w:pos="0"/>
        </w:tabs>
        <w:ind w:left="288" w:hanging="288"/>
      </w:pPr>
      <w:rPr>
        <w:rFonts w:ascii="Symbol" w:hAnsi="Symbol" w:hint="default"/>
        <w:color w:val="00000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7C14476"/>
    <w:multiLevelType w:val="hybridMultilevel"/>
    <w:tmpl w:val="12442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3D625C"/>
    <w:multiLevelType w:val="hybridMultilevel"/>
    <w:tmpl w:val="1A941064"/>
    <w:lvl w:ilvl="0" w:tplc="0B7C08E8">
      <w:start w:val="1"/>
      <w:numFmt w:val="bullet"/>
      <w:lvlText w:val=""/>
      <w:lvlJc w:val="left"/>
      <w:pPr>
        <w:tabs>
          <w:tab w:val="num" w:pos="72"/>
        </w:tabs>
        <w:ind w:left="360" w:hanging="360"/>
      </w:pPr>
      <w:rPr>
        <w:rFonts w:ascii="Symbol" w:hAnsi="Symbol" w:hint="default"/>
        <w:sz w:val="18"/>
        <w:szCs w:val="18"/>
      </w:rPr>
    </w:lvl>
    <w:lvl w:ilvl="1" w:tplc="8A02EAD0">
      <w:start w:val="1"/>
      <w:numFmt w:val="bullet"/>
      <w:lvlText w:val=""/>
      <w:lvlJc w:val="left"/>
      <w:pPr>
        <w:tabs>
          <w:tab w:val="num" w:pos="1080"/>
        </w:tabs>
        <w:ind w:left="1368" w:hanging="288"/>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57270"/>
    <w:multiLevelType w:val="hybridMultilevel"/>
    <w:tmpl w:val="28803144"/>
    <w:lvl w:ilvl="0" w:tplc="E26CE64E">
      <w:start w:val="1"/>
      <w:numFmt w:val="bullet"/>
      <w:lvlText w:val=""/>
      <w:lvlJc w:val="left"/>
      <w:pPr>
        <w:tabs>
          <w:tab w:val="num" w:pos="0"/>
        </w:tabs>
        <w:ind w:left="288" w:hanging="288"/>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455DE7"/>
    <w:multiLevelType w:val="hybridMultilevel"/>
    <w:tmpl w:val="8722C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FA27C6"/>
    <w:multiLevelType w:val="hybridMultilevel"/>
    <w:tmpl w:val="20862026"/>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A06F4"/>
    <w:multiLevelType w:val="hybridMultilevel"/>
    <w:tmpl w:val="28687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F625AA"/>
    <w:multiLevelType w:val="hybridMultilevel"/>
    <w:tmpl w:val="60CA9E5E"/>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4A6B73"/>
    <w:multiLevelType w:val="hybridMultilevel"/>
    <w:tmpl w:val="D55A5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AE8763B"/>
    <w:multiLevelType w:val="hybridMultilevel"/>
    <w:tmpl w:val="F1AA9C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C4C3DE5"/>
    <w:multiLevelType w:val="hybridMultilevel"/>
    <w:tmpl w:val="657C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657BA3"/>
    <w:multiLevelType w:val="hybridMultilevel"/>
    <w:tmpl w:val="D056EB8E"/>
    <w:lvl w:ilvl="0" w:tplc="4E94EFF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90648B"/>
    <w:multiLevelType w:val="hybridMultilevel"/>
    <w:tmpl w:val="3E281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D10169"/>
    <w:multiLevelType w:val="hybridMultilevel"/>
    <w:tmpl w:val="98E4006C"/>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713F20"/>
    <w:multiLevelType w:val="hybridMultilevel"/>
    <w:tmpl w:val="DA323902"/>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8470D4"/>
    <w:multiLevelType w:val="hybridMultilevel"/>
    <w:tmpl w:val="7CA2E7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AA18B3"/>
    <w:multiLevelType w:val="hybridMultilevel"/>
    <w:tmpl w:val="73DE82A4"/>
    <w:lvl w:ilvl="0" w:tplc="588A3932">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DC22B80"/>
    <w:multiLevelType w:val="hybridMultilevel"/>
    <w:tmpl w:val="B2C81B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41564"/>
    <w:multiLevelType w:val="hybridMultilevel"/>
    <w:tmpl w:val="A9F80EF0"/>
    <w:lvl w:ilvl="0" w:tplc="52B67D8A">
      <w:start w:val="1"/>
      <w:numFmt w:val="bullet"/>
      <w:lvlText w:val=""/>
      <w:lvlJc w:val="left"/>
      <w:pPr>
        <w:ind w:left="360" w:hanging="360"/>
      </w:pPr>
      <w:rPr>
        <w:rFonts w:ascii="Symbol" w:hAnsi="Symbol" w:hint="default"/>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A14241"/>
    <w:multiLevelType w:val="hybridMultilevel"/>
    <w:tmpl w:val="F14C948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0831C5F"/>
    <w:multiLevelType w:val="hybridMultilevel"/>
    <w:tmpl w:val="412C9A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2585F74"/>
    <w:multiLevelType w:val="hybridMultilevel"/>
    <w:tmpl w:val="6D7809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DF23EC"/>
    <w:multiLevelType w:val="hybridMultilevel"/>
    <w:tmpl w:val="BB264926"/>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2E50D3"/>
    <w:multiLevelType w:val="hybridMultilevel"/>
    <w:tmpl w:val="E68E7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6A27A92"/>
    <w:multiLevelType w:val="hybridMultilevel"/>
    <w:tmpl w:val="E7F09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4D6201"/>
    <w:multiLevelType w:val="hybridMultilevel"/>
    <w:tmpl w:val="63E82B86"/>
    <w:lvl w:ilvl="0" w:tplc="E26CE64E">
      <w:start w:val="1"/>
      <w:numFmt w:val="bullet"/>
      <w:lvlText w:val=""/>
      <w:lvlJc w:val="left"/>
      <w:pPr>
        <w:tabs>
          <w:tab w:val="num" w:pos="0"/>
        </w:tabs>
        <w:ind w:left="288" w:hanging="288"/>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B447F9"/>
    <w:multiLevelType w:val="hybridMultilevel"/>
    <w:tmpl w:val="B748B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A97CA7"/>
    <w:multiLevelType w:val="hybridMultilevel"/>
    <w:tmpl w:val="C9068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2"/>
  </w:num>
  <w:num w:numId="2">
    <w:abstractNumId w:val="33"/>
  </w:num>
  <w:num w:numId="3">
    <w:abstractNumId w:val="15"/>
  </w:num>
  <w:num w:numId="4">
    <w:abstractNumId w:val="39"/>
  </w:num>
  <w:num w:numId="5">
    <w:abstractNumId w:val="5"/>
  </w:num>
  <w:num w:numId="6">
    <w:abstractNumId w:val="12"/>
  </w:num>
  <w:num w:numId="7">
    <w:abstractNumId w:val="38"/>
  </w:num>
  <w:num w:numId="8">
    <w:abstractNumId w:val="6"/>
  </w:num>
  <w:num w:numId="9">
    <w:abstractNumId w:val="19"/>
  </w:num>
  <w:num w:numId="10">
    <w:abstractNumId w:val="4"/>
  </w:num>
  <w:num w:numId="11">
    <w:abstractNumId w:val="1"/>
  </w:num>
  <w:num w:numId="12">
    <w:abstractNumId w:val="9"/>
  </w:num>
  <w:num w:numId="13">
    <w:abstractNumId w:val="2"/>
  </w:num>
  <w:num w:numId="14">
    <w:abstractNumId w:val="18"/>
  </w:num>
  <w:num w:numId="15">
    <w:abstractNumId w:val="48"/>
  </w:num>
  <w:num w:numId="16">
    <w:abstractNumId w:val="40"/>
  </w:num>
  <w:num w:numId="17">
    <w:abstractNumId w:val="24"/>
  </w:num>
  <w:num w:numId="18">
    <w:abstractNumId w:val="47"/>
  </w:num>
  <w:num w:numId="19">
    <w:abstractNumId w:val="41"/>
  </w:num>
  <w:num w:numId="20">
    <w:abstractNumId w:val="28"/>
  </w:num>
  <w:num w:numId="21">
    <w:abstractNumId w:val="43"/>
  </w:num>
  <w:num w:numId="22">
    <w:abstractNumId w:val="49"/>
  </w:num>
  <w:num w:numId="23">
    <w:abstractNumId w:val="36"/>
  </w:num>
  <w:num w:numId="24">
    <w:abstractNumId w:val="10"/>
  </w:num>
  <w:num w:numId="25">
    <w:abstractNumId w:val="34"/>
  </w:num>
  <w:num w:numId="26">
    <w:abstractNumId w:val="21"/>
  </w:num>
  <w:num w:numId="27">
    <w:abstractNumId w:val="25"/>
  </w:num>
  <w:num w:numId="28">
    <w:abstractNumId w:val="35"/>
  </w:num>
  <w:num w:numId="29">
    <w:abstractNumId w:val="3"/>
  </w:num>
  <w:num w:numId="30">
    <w:abstractNumId w:val="13"/>
  </w:num>
  <w:num w:numId="31">
    <w:abstractNumId w:val="8"/>
  </w:num>
  <w:num w:numId="32">
    <w:abstractNumId w:val="46"/>
  </w:num>
  <w:num w:numId="33">
    <w:abstractNumId w:val="26"/>
  </w:num>
  <w:num w:numId="34">
    <w:abstractNumId w:val="42"/>
  </w:num>
  <w:num w:numId="35">
    <w:abstractNumId w:val="37"/>
  </w:num>
  <w:num w:numId="36">
    <w:abstractNumId w:val="14"/>
  </w:num>
  <w:num w:numId="37">
    <w:abstractNumId w:val="17"/>
  </w:num>
  <w:num w:numId="38">
    <w:abstractNumId w:val="7"/>
  </w:num>
  <w:num w:numId="39">
    <w:abstractNumId w:val="27"/>
  </w:num>
  <w:num w:numId="40">
    <w:abstractNumId w:val="0"/>
  </w:num>
  <w:num w:numId="41">
    <w:abstractNumId w:val="23"/>
  </w:num>
  <w:num w:numId="42">
    <w:abstractNumId w:val="45"/>
  </w:num>
  <w:num w:numId="43">
    <w:abstractNumId w:val="16"/>
  </w:num>
  <w:num w:numId="44">
    <w:abstractNumId w:val="44"/>
  </w:num>
  <w:num w:numId="45">
    <w:abstractNumId w:val="31"/>
  </w:num>
  <w:num w:numId="46">
    <w:abstractNumId w:val="20"/>
  </w:num>
  <w:num w:numId="47">
    <w:abstractNumId w:val="29"/>
  </w:num>
  <w:num w:numId="48">
    <w:abstractNumId w:val="30"/>
  </w:num>
  <w:num w:numId="49">
    <w:abstractNumId w:val="22"/>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370AB"/>
    <w:rsid w:val="001629D0"/>
    <w:rsid w:val="001807DE"/>
    <w:rsid w:val="00222749"/>
    <w:rsid w:val="002669CD"/>
    <w:rsid w:val="00266A0D"/>
    <w:rsid w:val="002A7A17"/>
    <w:rsid w:val="002F1C6F"/>
    <w:rsid w:val="00304C85"/>
    <w:rsid w:val="00345BE3"/>
    <w:rsid w:val="003705AE"/>
    <w:rsid w:val="00380445"/>
    <w:rsid w:val="00384108"/>
    <w:rsid w:val="003875B7"/>
    <w:rsid w:val="003F537D"/>
    <w:rsid w:val="00414FA5"/>
    <w:rsid w:val="00457C87"/>
    <w:rsid w:val="004721AD"/>
    <w:rsid w:val="004752A7"/>
    <w:rsid w:val="00490855"/>
    <w:rsid w:val="004A399B"/>
    <w:rsid w:val="004F6FFC"/>
    <w:rsid w:val="0051645A"/>
    <w:rsid w:val="00553CF9"/>
    <w:rsid w:val="005B0F36"/>
    <w:rsid w:val="00667731"/>
    <w:rsid w:val="00671A87"/>
    <w:rsid w:val="00697415"/>
    <w:rsid w:val="006A07F9"/>
    <w:rsid w:val="006B2C6E"/>
    <w:rsid w:val="006B5A60"/>
    <w:rsid w:val="006D3D1A"/>
    <w:rsid w:val="00717B31"/>
    <w:rsid w:val="00722519"/>
    <w:rsid w:val="007308AF"/>
    <w:rsid w:val="00781AE8"/>
    <w:rsid w:val="00782C2B"/>
    <w:rsid w:val="0078318C"/>
    <w:rsid w:val="007C260C"/>
    <w:rsid w:val="00865D01"/>
    <w:rsid w:val="00893E21"/>
    <w:rsid w:val="00894878"/>
    <w:rsid w:val="008A1793"/>
    <w:rsid w:val="008D3C1F"/>
    <w:rsid w:val="008F7B98"/>
    <w:rsid w:val="00987306"/>
    <w:rsid w:val="009B3BE7"/>
    <w:rsid w:val="009B707D"/>
    <w:rsid w:val="009C69A0"/>
    <w:rsid w:val="00A936BC"/>
    <w:rsid w:val="00AC5F5B"/>
    <w:rsid w:val="00AD1871"/>
    <w:rsid w:val="00B0714E"/>
    <w:rsid w:val="00B142EB"/>
    <w:rsid w:val="00B23E33"/>
    <w:rsid w:val="00B70C0B"/>
    <w:rsid w:val="00BC5F89"/>
    <w:rsid w:val="00BF0A84"/>
    <w:rsid w:val="00C3073D"/>
    <w:rsid w:val="00C50927"/>
    <w:rsid w:val="00CC321F"/>
    <w:rsid w:val="00CD1EAC"/>
    <w:rsid w:val="00CF7568"/>
    <w:rsid w:val="00DB3582"/>
    <w:rsid w:val="00E06116"/>
    <w:rsid w:val="00E5026C"/>
    <w:rsid w:val="00E76559"/>
    <w:rsid w:val="00E81B93"/>
    <w:rsid w:val="00F03A31"/>
    <w:rsid w:val="00F6111A"/>
    <w:rsid w:val="00F75F1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A1793"/>
    <w:pPr>
      <w:keepNext/>
      <w:outlineLvl w:val="0"/>
    </w:pPr>
    <w:rPr>
      <w:rFonts w:ascii="Calibri" w:eastAsia="Calibri" w:hAnsi="Calibri"/>
      <w:b/>
      <w:sz w:val="22"/>
      <w:szCs w:val="22"/>
    </w:rPr>
  </w:style>
  <w:style w:type="paragraph" w:styleId="Heading2">
    <w:name w:val="heading 2"/>
    <w:basedOn w:val="Normal"/>
    <w:next w:val="Normal"/>
    <w:link w:val="Heading2Char"/>
    <w:uiPriority w:val="9"/>
    <w:semiHidden/>
    <w:unhideWhenUsed/>
    <w:qFormat/>
    <w:rsid w:val="008A17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65D01"/>
    <w:rPr>
      <w:rFonts w:ascii="Calibri" w:eastAsia="Calibri" w:hAnsi="Calibri"/>
      <w:sz w:val="20"/>
      <w:szCs w:val="22"/>
    </w:rPr>
  </w:style>
  <w:style w:type="character" w:customStyle="1" w:styleId="BodyText3Char">
    <w:name w:val="Body Text 3 Char"/>
    <w:basedOn w:val="DefaultParagraphFont"/>
    <w:link w:val="BodyText3"/>
    <w:uiPriority w:val="99"/>
    <w:rsid w:val="00865D01"/>
    <w:rPr>
      <w:rFonts w:ascii="Calibri" w:eastAsia="Calibri" w:hAnsi="Calibri" w:cs="Times New Roman"/>
      <w:sz w:val="20"/>
    </w:rPr>
  </w:style>
  <w:style w:type="character" w:customStyle="1" w:styleId="Heading1Char">
    <w:name w:val="Heading 1 Char"/>
    <w:basedOn w:val="DefaultParagraphFont"/>
    <w:link w:val="Heading1"/>
    <w:uiPriority w:val="9"/>
    <w:rsid w:val="008A1793"/>
    <w:rPr>
      <w:rFonts w:ascii="Calibri" w:eastAsia="Calibri" w:hAnsi="Calibri" w:cs="Times New Roman"/>
      <w:b/>
    </w:rPr>
  </w:style>
  <w:style w:type="character" w:customStyle="1" w:styleId="Heading2Char">
    <w:name w:val="Heading 2 Char"/>
    <w:basedOn w:val="DefaultParagraphFont"/>
    <w:link w:val="Heading2"/>
    <w:uiPriority w:val="9"/>
    <w:semiHidden/>
    <w:rsid w:val="008A1793"/>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8A1793"/>
    <w:pPr>
      <w:spacing w:after="120"/>
    </w:pPr>
  </w:style>
  <w:style w:type="character" w:customStyle="1" w:styleId="BodyTextChar">
    <w:name w:val="Body Text Char"/>
    <w:basedOn w:val="DefaultParagraphFont"/>
    <w:link w:val="BodyText"/>
    <w:uiPriority w:val="99"/>
    <w:semiHidden/>
    <w:rsid w:val="008A179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238250025">
      <w:bodyDiv w:val="1"/>
      <w:marLeft w:val="0"/>
      <w:marRight w:val="0"/>
      <w:marTop w:val="0"/>
      <w:marBottom w:val="0"/>
      <w:divBdr>
        <w:top w:val="none" w:sz="0" w:space="0" w:color="auto"/>
        <w:left w:val="none" w:sz="0" w:space="0" w:color="auto"/>
        <w:bottom w:val="none" w:sz="0" w:space="0" w:color="auto"/>
        <w:right w:val="none" w:sz="0" w:space="0" w:color="auto"/>
      </w:divBdr>
      <w:divsChild>
        <w:div w:id="661356426">
          <w:marLeft w:val="0"/>
          <w:marRight w:val="0"/>
          <w:marTop w:val="0"/>
          <w:marBottom w:val="0"/>
          <w:divBdr>
            <w:top w:val="none" w:sz="0" w:space="0" w:color="auto"/>
            <w:left w:val="none" w:sz="0" w:space="0" w:color="auto"/>
            <w:bottom w:val="none" w:sz="0" w:space="0" w:color="auto"/>
            <w:right w:val="none" w:sz="0" w:space="0" w:color="auto"/>
          </w:divBdr>
        </w:div>
        <w:div w:id="2112160615">
          <w:marLeft w:val="0"/>
          <w:marRight w:val="0"/>
          <w:marTop w:val="0"/>
          <w:marBottom w:val="0"/>
          <w:divBdr>
            <w:top w:val="none" w:sz="0" w:space="0" w:color="auto"/>
            <w:left w:val="none" w:sz="0" w:space="0" w:color="auto"/>
            <w:bottom w:val="none" w:sz="0" w:space="0" w:color="auto"/>
            <w:right w:val="none" w:sz="0" w:space="0" w:color="auto"/>
          </w:divBdr>
        </w:div>
        <w:div w:id="2144929667">
          <w:marLeft w:val="0"/>
          <w:marRight w:val="0"/>
          <w:marTop w:val="0"/>
          <w:marBottom w:val="0"/>
          <w:divBdr>
            <w:top w:val="none" w:sz="0" w:space="0" w:color="auto"/>
            <w:left w:val="none" w:sz="0" w:space="0" w:color="auto"/>
            <w:bottom w:val="none" w:sz="0" w:space="0" w:color="auto"/>
            <w:right w:val="none" w:sz="0" w:space="0" w:color="auto"/>
          </w:divBdr>
        </w:div>
        <w:div w:id="826701820">
          <w:marLeft w:val="0"/>
          <w:marRight w:val="0"/>
          <w:marTop w:val="0"/>
          <w:marBottom w:val="0"/>
          <w:divBdr>
            <w:top w:val="none" w:sz="0" w:space="0" w:color="auto"/>
            <w:left w:val="none" w:sz="0" w:space="0" w:color="auto"/>
            <w:bottom w:val="none" w:sz="0" w:space="0" w:color="auto"/>
            <w:right w:val="none" w:sz="0" w:space="0" w:color="auto"/>
          </w:divBdr>
        </w:div>
        <w:div w:id="963268599">
          <w:marLeft w:val="0"/>
          <w:marRight w:val="0"/>
          <w:marTop w:val="0"/>
          <w:marBottom w:val="0"/>
          <w:divBdr>
            <w:top w:val="none" w:sz="0" w:space="0" w:color="auto"/>
            <w:left w:val="none" w:sz="0" w:space="0" w:color="auto"/>
            <w:bottom w:val="none" w:sz="0" w:space="0" w:color="auto"/>
            <w:right w:val="none" w:sz="0" w:space="0" w:color="auto"/>
          </w:divBdr>
        </w:div>
        <w:div w:id="1248687414">
          <w:marLeft w:val="0"/>
          <w:marRight w:val="0"/>
          <w:marTop w:val="0"/>
          <w:marBottom w:val="0"/>
          <w:divBdr>
            <w:top w:val="none" w:sz="0" w:space="0" w:color="auto"/>
            <w:left w:val="none" w:sz="0" w:space="0" w:color="auto"/>
            <w:bottom w:val="none" w:sz="0" w:space="0" w:color="auto"/>
            <w:right w:val="none" w:sz="0" w:space="0" w:color="auto"/>
          </w:divBdr>
        </w:div>
        <w:div w:id="855270314">
          <w:marLeft w:val="0"/>
          <w:marRight w:val="0"/>
          <w:marTop w:val="0"/>
          <w:marBottom w:val="0"/>
          <w:divBdr>
            <w:top w:val="none" w:sz="0" w:space="0" w:color="auto"/>
            <w:left w:val="none" w:sz="0" w:space="0" w:color="auto"/>
            <w:bottom w:val="none" w:sz="0" w:space="0" w:color="auto"/>
            <w:right w:val="none" w:sz="0" w:space="0" w:color="auto"/>
          </w:divBdr>
        </w:div>
        <w:div w:id="165482748">
          <w:marLeft w:val="0"/>
          <w:marRight w:val="0"/>
          <w:marTop w:val="0"/>
          <w:marBottom w:val="0"/>
          <w:divBdr>
            <w:top w:val="none" w:sz="0" w:space="0" w:color="auto"/>
            <w:left w:val="none" w:sz="0" w:space="0" w:color="auto"/>
            <w:bottom w:val="none" w:sz="0" w:space="0" w:color="auto"/>
            <w:right w:val="none" w:sz="0" w:space="0" w:color="auto"/>
          </w:divBdr>
        </w:div>
        <w:div w:id="424307256">
          <w:marLeft w:val="0"/>
          <w:marRight w:val="0"/>
          <w:marTop w:val="0"/>
          <w:marBottom w:val="0"/>
          <w:divBdr>
            <w:top w:val="none" w:sz="0" w:space="0" w:color="auto"/>
            <w:left w:val="none" w:sz="0" w:space="0" w:color="auto"/>
            <w:bottom w:val="none" w:sz="0" w:space="0" w:color="auto"/>
            <w:right w:val="none" w:sz="0" w:space="0" w:color="auto"/>
          </w:divBdr>
        </w:div>
        <w:div w:id="155190397">
          <w:marLeft w:val="0"/>
          <w:marRight w:val="0"/>
          <w:marTop w:val="0"/>
          <w:marBottom w:val="0"/>
          <w:divBdr>
            <w:top w:val="none" w:sz="0" w:space="0" w:color="auto"/>
            <w:left w:val="none" w:sz="0" w:space="0" w:color="auto"/>
            <w:bottom w:val="none" w:sz="0" w:space="0" w:color="auto"/>
            <w:right w:val="none" w:sz="0" w:space="0" w:color="auto"/>
          </w:divBdr>
        </w:div>
        <w:div w:id="1035543216">
          <w:marLeft w:val="0"/>
          <w:marRight w:val="0"/>
          <w:marTop w:val="0"/>
          <w:marBottom w:val="0"/>
          <w:divBdr>
            <w:top w:val="none" w:sz="0" w:space="0" w:color="auto"/>
            <w:left w:val="none" w:sz="0" w:space="0" w:color="auto"/>
            <w:bottom w:val="none" w:sz="0" w:space="0" w:color="auto"/>
            <w:right w:val="none" w:sz="0" w:space="0" w:color="auto"/>
          </w:divBdr>
        </w:div>
        <w:div w:id="1280796565">
          <w:marLeft w:val="0"/>
          <w:marRight w:val="0"/>
          <w:marTop w:val="0"/>
          <w:marBottom w:val="0"/>
          <w:divBdr>
            <w:top w:val="none" w:sz="0" w:space="0" w:color="auto"/>
            <w:left w:val="none" w:sz="0" w:space="0" w:color="auto"/>
            <w:bottom w:val="none" w:sz="0" w:space="0" w:color="auto"/>
            <w:right w:val="none" w:sz="0" w:space="0" w:color="auto"/>
          </w:divBdr>
        </w:div>
        <w:div w:id="1731810104">
          <w:marLeft w:val="0"/>
          <w:marRight w:val="0"/>
          <w:marTop w:val="0"/>
          <w:marBottom w:val="0"/>
          <w:divBdr>
            <w:top w:val="none" w:sz="0" w:space="0" w:color="auto"/>
            <w:left w:val="none" w:sz="0" w:space="0" w:color="auto"/>
            <w:bottom w:val="none" w:sz="0" w:space="0" w:color="auto"/>
            <w:right w:val="none" w:sz="0" w:space="0" w:color="auto"/>
          </w:divBdr>
        </w:div>
        <w:div w:id="901136990">
          <w:marLeft w:val="0"/>
          <w:marRight w:val="0"/>
          <w:marTop w:val="0"/>
          <w:marBottom w:val="0"/>
          <w:divBdr>
            <w:top w:val="none" w:sz="0" w:space="0" w:color="auto"/>
            <w:left w:val="none" w:sz="0" w:space="0" w:color="auto"/>
            <w:bottom w:val="none" w:sz="0" w:space="0" w:color="auto"/>
            <w:right w:val="none" w:sz="0" w:space="0" w:color="auto"/>
          </w:divBdr>
        </w:div>
        <w:div w:id="828712391">
          <w:marLeft w:val="0"/>
          <w:marRight w:val="0"/>
          <w:marTop w:val="0"/>
          <w:marBottom w:val="0"/>
          <w:divBdr>
            <w:top w:val="none" w:sz="0" w:space="0" w:color="auto"/>
            <w:left w:val="none" w:sz="0" w:space="0" w:color="auto"/>
            <w:bottom w:val="none" w:sz="0" w:space="0" w:color="auto"/>
            <w:right w:val="none" w:sz="0" w:space="0" w:color="auto"/>
          </w:divBdr>
        </w:div>
        <w:div w:id="1159997803">
          <w:marLeft w:val="0"/>
          <w:marRight w:val="0"/>
          <w:marTop w:val="0"/>
          <w:marBottom w:val="0"/>
          <w:divBdr>
            <w:top w:val="none" w:sz="0" w:space="0" w:color="auto"/>
            <w:left w:val="none" w:sz="0" w:space="0" w:color="auto"/>
            <w:bottom w:val="none" w:sz="0" w:space="0" w:color="auto"/>
            <w:right w:val="none" w:sz="0" w:space="0" w:color="auto"/>
          </w:divBdr>
        </w:div>
        <w:div w:id="2147114046">
          <w:marLeft w:val="0"/>
          <w:marRight w:val="0"/>
          <w:marTop w:val="0"/>
          <w:marBottom w:val="0"/>
          <w:divBdr>
            <w:top w:val="none" w:sz="0" w:space="0" w:color="auto"/>
            <w:left w:val="none" w:sz="0" w:space="0" w:color="auto"/>
            <w:bottom w:val="none" w:sz="0" w:space="0" w:color="auto"/>
            <w:right w:val="none" w:sz="0" w:space="0" w:color="auto"/>
          </w:divBdr>
        </w:div>
        <w:div w:id="1526746085">
          <w:marLeft w:val="0"/>
          <w:marRight w:val="0"/>
          <w:marTop w:val="0"/>
          <w:marBottom w:val="0"/>
          <w:divBdr>
            <w:top w:val="none" w:sz="0" w:space="0" w:color="auto"/>
            <w:left w:val="none" w:sz="0" w:space="0" w:color="auto"/>
            <w:bottom w:val="none" w:sz="0" w:space="0" w:color="auto"/>
            <w:right w:val="none" w:sz="0" w:space="0" w:color="auto"/>
          </w:divBdr>
        </w:div>
        <w:div w:id="573247933">
          <w:marLeft w:val="0"/>
          <w:marRight w:val="0"/>
          <w:marTop w:val="0"/>
          <w:marBottom w:val="0"/>
          <w:divBdr>
            <w:top w:val="none" w:sz="0" w:space="0" w:color="auto"/>
            <w:left w:val="none" w:sz="0" w:space="0" w:color="auto"/>
            <w:bottom w:val="none" w:sz="0" w:space="0" w:color="auto"/>
            <w:right w:val="none" w:sz="0" w:space="0" w:color="auto"/>
          </w:divBdr>
        </w:div>
        <w:div w:id="70006404">
          <w:marLeft w:val="0"/>
          <w:marRight w:val="0"/>
          <w:marTop w:val="0"/>
          <w:marBottom w:val="0"/>
          <w:divBdr>
            <w:top w:val="none" w:sz="0" w:space="0" w:color="auto"/>
            <w:left w:val="none" w:sz="0" w:space="0" w:color="auto"/>
            <w:bottom w:val="none" w:sz="0" w:space="0" w:color="auto"/>
            <w:right w:val="none" w:sz="0" w:space="0" w:color="auto"/>
          </w:divBdr>
        </w:div>
        <w:div w:id="2105952675">
          <w:marLeft w:val="0"/>
          <w:marRight w:val="0"/>
          <w:marTop w:val="0"/>
          <w:marBottom w:val="0"/>
          <w:divBdr>
            <w:top w:val="none" w:sz="0" w:space="0" w:color="auto"/>
            <w:left w:val="none" w:sz="0" w:space="0" w:color="auto"/>
            <w:bottom w:val="none" w:sz="0" w:space="0" w:color="auto"/>
            <w:right w:val="none" w:sz="0" w:space="0" w:color="auto"/>
          </w:divBdr>
        </w:div>
      </w:divsChild>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grimes\AppData\Local\Microsoft\Windows\INetCache\Content.Outlook\MMBZO331\Georgia%20Stories" TargetMode="External"/><Relationship Id="rId13" Type="http://schemas.openxmlformats.org/officeDocument/2006/relationships/hyperlink" Target="http://www.georgiaencyclopedia.org/nge/Article.jsp?id=h-2841&amp;hl=y" TargetMode="External"/><Relationship Id="rId18" Type="http://schemas.openxmlformats.org/officeDocument/2006/relationships/hyperlink" Target="http://www.georgiaencyclopedia.org/nge/Article.jsp?id=h-830" TargetMode="External"/><Relationship Id="rId3" Type="http://schemas.openxmlformats.org/officeDocument/2006/relationships/customXml" Target="../customXml/item3.xml"/><Relationship Id="rId21" Type="http://schemas.openxmlformats.org/officeDocument/2006/relationships/hyperlink" Target="http://ltgov.georgia.gov/02/ltgov/home/0,2229,2199618,00.html" TargetMode="External"/><Relationship Id="rId7" Type="http://schemas.openxmlformats.org/officeDocument/2006/relationships/webSettings" Target="webSettings.xml"/><Relationship Id="rId12" Type="http://schemas.openxmlformats.org/officeDocument/2006/relationships/hyperlink" Target="http://www.gabar.org/law-related_education/" TargetMode="External"/><Relationship Id="rId17" Type="http://schemas.openxmlformats.org/officeDocument/2006/relationships/hyperlink" Target="http://www.gpb.org/georgiastories/stories/executive_branch" TargetMode="External"/><Relationship Id="rId2" Type="http://schemas.openxmlformats.org/officeDocument/2006/relationships/customXml" Target="../customXml/item2.xml"/><Relationship Id="rId16" Type="http://schemas.openxmlformats.org/officeDocument/2006/relationships/hyperlink" Target="http://www.georgiaencyclopedia.org/nge/Article.jsp?id=h-3788" TargetMode="External"/><Relationship Id="rId20" Type="http://schemas.openxmlformats.org/officeDocument/2006/relationships/hyperlink" Target="http://gov.georgia.gov/02/governor/home/0,2822,165937316,00.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orgiacourts.org/index.php?option=com_content&amp;view=article&amp;id=180&amp;Itemid=27"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djj.state.ga.us/" TargetMode="External"/><Relationship Id="rId23" Type="http://schemas.openxmlformats.org/officeDocument/2006/relationships/fontTable" Target="fontTable.xml"/><Relationship Id="rId10" Type="http://schemas.openxmlformats.org/officeDocument/2006/relationships/hyperlink" Target="http://www.georgiacourts.org/" TargetMode="External"/><Relationship Id="rId19" Type="http://schemas.openxmlformats.org/officeDocument/2006/relationships/hyperlink" Target="http://www.georgiaencyclopedia.org/nge/Article.jsp?id=h-830" TargetMode="External"/><Relationship Id="rId4" Type="http://schemas.openxmlformats.org/officeDocument/2006/relationships/numbering" Target="numbering.xml"/><Relationship Id="rId9" Type="http://schemas.openxmlformats.org/officeDocument/2006/relationships/hyperlink" Target="http://www.gpb.org/georgiastories/gps/SS8CG4" TargetMode="External"/><Relationship Id="rId14" Type="http://schemas.openxmlformats.org/officeDocument/2006/relationships/hyperlink" Target="http://www.gasupreme.us/" TargetMode="External"/><Relationship Id="rId22" Type="http://schemas.openxmlformats.org/officeDocument/2006/relationships/hyperlink" Target="http://bensguide.gp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1602</Words>
  <Characters>9134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2015-12-08T14:25:00Z</dcterms:created>
  <dcterms:modified xsi:type="dcterms:W3CDTF">2015-12-08T14:25:00Z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